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2547"/>
        <w:gridCol w:w="2948"/>
        <w:gridCol w:w="1559"/>
        <w:gridCol w:w="6379"/>
      </w:tblGrid>
      <w:tr w:rsidR="004656B7" w14:paraId="6459823E" w14:textId="77777777" w:rsidTr="0090211E">
        <w:tc>
          <w:tcPr>
            <w:tcW w:w="13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BB75C38" w14:textId="28C0EB3C" w:rsidR="004656B7" w:rsidRPr="00747EAD" w:rsidRDefault="0056667F" w:rsidP="00F813E0">
            <w:pPr>
              <w:tabs>
                <w:tab w:val="left" w:pos="5745"/>
                <w:tab w:val="center" w:pos="6608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Scientist-led </w:t>
            </w:r>
            <w:r w:rsidR="00163DAA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</w:t>
            </w: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ontrast </w:t>
            </w:r>
            <w:r w:rsidR="00163DAA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E</w:t>
            </w:r>
            <w:r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chocardiography</w:t>
            </w:r>
            <w:r w:rsidR="00163DAA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 xml:space="preserve"> Competency Checklist</w:t>
            </w:r>
          </w:p>
        </w:tc>
      </w:tr>
      <w:tr w:rsidR="004656B7" w14:paraId="73BC4A71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58E683AD" w14:textId="77777777" w:rsidR="004656B7" w:rsidRPr="004656B7" w:rsidRDefault="004656B7" w:rsidP="00E92254">
            <w:pPr>
              <w:rPr>
                <w:rFonts w:cstheme="minorHAnsi"/>
                <w:color w:val="FFFFFF" w:themeColor="background1"/>
              </w:rPr>
            </w:pPr>
            <w:r w:rsidRPr="004656B7">
              <w:rPr>
                <w:rFonts w:cstheme="minorHAnsi"/>
                <w:color w:val="FFFFFF" w:themeColor="background1"/>
              </w:rPr>
              <w:t>Lead executive</w:t>
            </w:r>
          </w:p>
        </w:tc>
        <w:sdt>
          <w:sdtPr>
            <w:rPr>
              <w:rFonts w:cstheme="minorHAnsi"/>
            </w:rPr>
            <w:alias w:val="Lead Executive"/>
            <w:tag w:val="Lead Executive"/>
            <w:id w:val="2111926960"/>
            <w:lock w:val="sdtLocked"/>
            <w:placeholder>
              <w:docPart w:val="670F8DB08AE7470AA514E52BF2B0B705"/>
            </w:placeholder>
            <w:dropDownList>
              <w:listItem w:value="Choose an item."/>
              <w:listItem w:displayText="Chief Nurse &amp; Deputy Chief Executive" w:value="Chief Nurse &amp; Deputy Chief Executive"/>
              <w:listItem w:displayText=" Medical Director" w:value=" Medical Director"/>
              <w:listItem w:displayText="Director of Community Engagement and Corporate Affairs" w:value="Director of Community Engagement and Corporate Affairs"/>
              <w:listItem w:displayText=" Director of Finance" w:value=" Director of Finance"/>
              <w:listItem w:displayText=" Director of Information Technology" w:value=" Director of Information Technology"/>
              <w:listItem w:displayText=" Chief Operating Officer" w:value=" Chief Operating Officer"/>
              <w:listItem w:displayText=" Director of Transformation" w:value=" Director of Transformation"/>
              <w:listItem w:displayText=" Director of Human Resources and Organisational Development" w:value=" Director of Human Resources and Organisational Development"/>
              <w:listItem w:displayText="Chief Information Officer" w:value="Chief Information Officer"/>
              <w:listItem w:displayText="Chief Finance Officer/Deputy Chief Executive" w:value="Chief Finance Officer/Deputy Chief Executive"/>
            </w:dropDownList>
          </w:sdtPr>
          <w:sdtEndPr/>
          <w:sdtContent>
            <w:tc>
              <w:tcPr>
                <w:tcW w:w="10886" w:type="dxa"/>
                <w:gridSpan w:val="3"/>
              </w:tcPr>
              <w:p w14:paraId="1E56670E" w14:textId="6B115DA5" w:rsidR="004656B7" w:rsidRPr="004656B7" w:rsidRDefault="007D60A4" w:rsidP="00E92254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Chief Nurse &amp; Deputy Chief Executive</w:t>
                </w:r>
              </w:p>
            </w:tc>
          </w:sdtContent>
        </w:sdt>
      </w:tr>
      <w:tr w:rsidR="004656B7" w14:paraId="6F178440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1980C066" w14:textId="77777777" w:rsidR="004656B7" w:rsidRPr="004656B7" w:rsidRDefault="004656B7" w:rsidP="00E92254">
            <w:pPr>
              <w:rPr>
                <w:rFonts w:cstheme="minorHAnsi"/>
                <w:color w:val="FFFFFF" w:themeColor="background1"/>
              </w:rPr>
            </w:pPr>
            <w:r w:rsidRPr="004656B7">
              <w:rPr>
                <w:rFonts w:cstheme="minorHAnsi"/>
                <w:color w:val="FFFFFF" w:themeColor="background1"/>
              </w:rPr>
              <w:t>Author’s details</w:t>
            </w:r>
          </w:p>
        </w:tc>
        <w:tc>
          <w:tcPr>
            <w:tcW w:w="10886" w:type="dxa"/>
            <w:gridSpan w:val="3"/>
          </w:tcPr>
          <w:p w14:paraId="7B61B988" w14:textId="2216C4BD" w:rsidR="0056667F" w:rsidRPr="004656B7" w:rsidRDefault="0056667F" w:rsidP="00F813E0">
            <w:pPr>
              <w:rPr>
                <w:rFonts w:cstheme="minorHAnsi"/>
              </w:rPr>
            </w:pPr>
          </w:p>
        </w:tc>
      </w:tr>
      <w:tr w:rsidR="004656B7" w14:paraId="1667FEB3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7439702D" w14:textId="77777777" w:rsidR="004656B7" w:rsidRPr="004656B7" w:rsidRDefault="004656B7" w:rsidP="00E92254">
            <w:pPr>
              <w:rPr>
                <w:rFonts w:cstheme="minorHAnsi"/>
                <w:color w:val="FFFFFF" w:themeColor="background1"/>
              </w:rPr>
            </w:pPr>
            <w:r w:rsidRPr="004656B7">
              <w:rPr>
                <w:rFonts w:cstheme="minorHAnsi"/>
                <w:color w:val="FFFFFF" w:themeColor="background1"/>
              </w:rPr>
              <w:t>Type of document</w:t>
            </w:r>
          </w:p>
        </w:tc>
        <w:tc>
          <w:tcPr>
            <w:tcW w:w="10886" w:type="dxa"/>
            <w:gridSpan w:val="3"/>
          </w:tcPr>
          <w:p w14:paraId="5A9161F6" w14:textId="3473D11B" w:rsidR="004656B7" w:rsidRPr="004656B7" w:rsidRDefault="00163DAA" w:rsidP="00E92254">
            <w:pPr>
              <w:rPr>
                <w:rFonts w:cstheme="minorHAnsi"/>
              </w:rPr>
            </w:pPr>
            <w:r>
              <w:rPr>
                <w:rFonts w:cstheme="minorHAnsi"/>
              </w:rPr>
              <w:t>Competency assessment</w:t>
            </w:r>
          </w:p>
        </w:tc>
      </w:tr>
      <w:tr w:rsidR="004656B7" w14:paraId="0E694507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2EA2D4D2" w14:textId="77777777" w:rsidR="004656B7" w:rsidRPr="004656B7" w:rsidRDefault="004656B7" w:rsidP="00E92254">
            <w:pPr>
              <w:rPr>
                <w:rFonts w:cstheme="minorHAnsi"/>
                <w:color w:val="FFFFFF" w:themeColor="background1"/>
              </w:rPr>
            </w:pPr>
            <w:r w:rsidRPr="004656B7">
              <w:rPr>
                <w:rFonts w:cstheme="minorHAnsi"/>
                <w:color w:val="FFFFFF" w:themeColor="background1"/>
              </w:rPr>
              <w:t>Target audience</w:t>
            </w:r>
          </w:p>
        </w:tc>
        <w:tc>
          <w:tcPr>
            <w:tcW w:w="10886" w:type="dxa"/>
            <w:gridSpan w:val="3"/>
          </w:tcPr>
          <w:p w14:paraId="37CB542E" w14:textId="607C64A3" w:rsidR="004656B7" w:rsidRPr="004656B7" w:rsidRDefault="0056667F" w:rsidP="00F813E0">
            <w:pPr>
              <w:rPr>
                <w:rFonts w:cstheme="minorHAnsi"/>
              </w:rPr>
            </w:pPr>
            <w:r>
              <w:rPr>
                <w:rFonts w:cstheme="minorHAnsi"/>
              </w:rPr>
              <w:t>Cardiorespiratory staff</w:t>
            </w:r>
            <w:r w:rsidR="00163DAA">
              <w:rPr>
                <w:rFonts w:cstheme="minorHAnsi"/>
              </w:rPr>
              <w:t>/Lead echo scientist/Imaging lead cardiologist</w:t>
            </w:r>
          </w:p>
        </w:tc>
      </w:tr>
      <w:tr w:rsidR="004656B7" w14:paraId="3D470732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7789C8A0" w14:textId="77777777" w:rsidR="004656B7" w:rsidRPr="004656B7" w:rsidRDefault="004656B7" w:rsidP="00E92254">
            <w:pPr>
              <w:rPr>
                <w:rFonts w:cstheme="minorHAnsi"/>
                <w:color w:val="FFFFFF" w:themeColor="background1"/>
              </w:rPr>
            </w:pPr>
            <w:r w:rsidRPr="004656B7">
              <w:rPr>
                <w:rFonts w:cstheme="minorHAnsi"/>
                <w:color w:val="FFFFFF" w:themeColor="background1"/>
              </w:rPr>
              <w:t>Document purpose</w:t>
            </w:r>
          </w:p>
        </w:tc>
        <w:tc>
          <w:tcPr>
            <w:tcW w:w="10886" w:type="dxa"/>
            <w:gridSpan w:val="3"/>
          </w:tcPr>
          <w:p w14:paraId="7BE28CF8" w14:textId="035A952D" w:rsidR="004656B7" w:rsidRPr="004656B7" w:rsidRDefault="0056667F" w:rsidP="00F813E0">
            <w:pPr>
              <w:rPr>
                <w:rFonts w:cstheme="minorHAnsi"/>
              </w:rPr>
            </w:pPr>
            <w:r>
              <w:rPr>
                <w:rFonts w:cstheme="minorHAnsi"/>
              </w:rPr>
              <w:t>To</w:t>
            </w:r>
            <w:r w:rsidR="00163DAA">
              <w:rPr>
                <w:rFonts w:cstheme="minorHAnsi"/>
              </w:rPr>
              <w:t xml:space="preserve"> document competencies related to the safe delivery of scientist-led contrast echocardiography</w:t>
            </w:r>
          </w:p>
        </w:tc>
      </w:tr>
      <w:tr w:rsidR="00B41827" w:rsidRPr="005D17FE" w14:paraId="44348509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7EE81443" w14:textId="3583C3D6" w:rsidR="00B41827" w:rsidRDefault="00B41827" w:rsidP="007C6BE4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Ratification meeting</w:t>
            </w:r>
          </w:p>
        </w:tc>
        <w:tc>
          <w:tcPr>
            <w:tcW w:w="10886" w:type="dxa"/>
            <w:gridSpan w:val="3"/>
          </w:tcPr>
          <w:p w14:paraId="285E4973" w14:textId="286420A7" w:rsidR="00B41827" w:rsidRDefault="00046E3B" w:rsidP="003802D9">
            <w:pPr>
              <w:ind w:firstLine="5"/>
              <w:rPr>
                <w:rFonts w:cstheme="minorHAnsi"/>
              </w:rPr>
            </w:pPr>
            <w:r>
              <w:rPr>
                <w:rFonts w:cstheme="minorHAnsi"/>
              </w:rPr>
              <w:t>Cardiology Governance Meeting</w:t>
            </w:r>
          </w:p>
        </w:tc>
      </w:tr>
      <w:tr w:rsidR="007C6BE4" w:rsidRPr="005D17FE" w14:paraId="5AA5F9DB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3E1C13D8" w14:textId="2C6F2126" w:rsidR="007C6BE4" w:rsidRPr="005D17FE" w:rsidRDefault="007C6BE4" w:rsidP="007C6BE4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Approving meeting</w:t>
            </w:r>
          </w:p>
        </w:tc>
        <w:tc>
          <w:tcPr>
            <w:tcW w:w="10886" w:type="dxa"/>
            <w:gridSpan w:val="3"/>
          </w:tcPr>
          <w:p w14:paraId="563216EA" w14:textId="51AC1D0E" w:rsidR="007C6BE4" w:rsidRPr="005D17FE" w:rsidRDefault="007C6BE4" w:rsidP="00F813E0">
            <w:pPr>
              <w:ind w:firstLine="5"/>
              <w:rPr>
                <w:rFonts w:cstheme="minorHAnsi"/>
              </w:rPr>
            </w:pPr>
          </w:p>
        </w:tc>
      </w:tr>
      <w:tr w:rsidR="0020578C" w:rsidRPr="005D17FE" w14:paraId="010DEBC7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26E78AA6" w14:textId="77777777" w:rsidR="0020578C" w:rsidRPr="005D17FE" w:rsidRDefault="0020578C" w:rsidP="007C6BE4">
            <w:pPr>
              <w:rPr>
                <w:rFonts w:cstheme="minorHAnsi"/>
              </w:rPr>
            </w:pPr>
            <w:r w:rsidRPr="005D17FE">
              <w:rPr>
                <w:rFonts w:cstheme="minorHAnsi"/>
                <w:color w:val="FFFFFF" w:themeColor="background1"/>
              </w:rPr>
              <w:t>Implementation date</w:t>
            </w:r>
          </w:p>
        </w:tc>
        <w:sdt>
          <w:sdtPr>
            <w:rPr>
              <w:rFonts w:cstheme="minorHAnsi"/>
            </w:rPr>
            <w:alias w:val="Implementation Date"/>
            <w:tag w:val="Implementation Date"/>
            <w:id w:val="517967170"/>
            <w:lock w:val="sdtLocked"/>
            <w:placeholder>
              <w:docPart w:val="F2EE7CDC2C694E869EAFF10D1972F703"/>
            </w:placeholder>
            <w:showingPlcHdr/>
            <w:date w:fullDate="2020-12-17T00:00:00Z"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</w:tcPr>
              <w:p w14:paraId="68060576" w14:textId="507FEA5D" w:rsidR="0020578C" w:rsidRPr="005D17FE" w:rsidRDefault="00F813E0" w:rsidP="00F813E0">
                <w:pPr>
                  <w:ind w:firstLine="5"/>
                  <w:rPr>
                    <w:rFonts w:cstheme="minorHAnsi"/>
                  </w:rPr>
                </w:pPr>
                <w:r w:rsidRPr="00B16D9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559" w:type="dxa"/>
            <w:shd w:val="clear" w:color="auto" w:fill="B6DDE8" w:themeFill="accent5" w:themeFillTint="66"/>
          </w:tcPr>
          <w:p w14:paraId="4A0C7594" w14:textId="68530306" w:rsidR="0020578C" w:rsidRPr="0020578C" w:rsidRDefault="0020578C" w:rsidP="0020578C">
            <w:pPr>
              <w:ind w:firstLine="5"/>
              <w:rPr>
                <w:rFonts w:cstheme="minorHAnsi"/>
                <w:color w:val="FFFFFF" w:themeColor="background1"/>
              </w:rPr>
            </w:pPr>
            <w:r w:rsidRPr="0020578C">
              <w:rPr>
                <w:rFonts w:cstheme="minorHAnsi"/>
                <w:color w:val="FFFFFF" w:themeColor="background1"/>
              </w:rPr>
              <w:t>Review date</w:t>
            </w:r>
          </w:p>
        </w:tc>
        <w:sdt>
          <w:sdtPr>
            <w:rPr>
              <w:rFonts w:cstheme="minorHAnsi"/>
            </w:rPr>
            <w:alias w:val="Review Date"/>
            <w:tag w:val="Review Date"/>
            <w:id w:val="727274944"/>
            <w:lock w:val="sdtLocked"/>
            <w:placeholder>
              <w:docPart w:val="B93B4CE4056C4A52997C6AE08651960A"/>
            </w:placeholder>
            <w:showingPlcHdr/>
            <w:date w:fullDate="2025-12-31T00:00:00Z"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1BBEC811" w14:textId="534FA10B" w:rsidR="0020578C" w:rsidRPr="005D17FE" w:rsidRDefault="00F813E0" w:rsidP="00F813E0">
                <w:pPr>
                  <w:ind w:firstLine="5"/>
                  <w:rPr>
                    <w:rFonts w:cstheme="minorHAnsi"/>
                  </w:rPr>
                </w:pPr>
                <w:r w:rsidRPr="00B16D9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D17FE" w:rsidRPr="005D17FE" w14:paraId="377F79FC" w14:textId="77777777" w:rsidTr="0090211E">
        <w:tc>
          <w:tcPr>
            <w:tcW w:w="13433" w:type="dxa"/>
            <w:gridSpan w:val="4"/>
            <w:shd w:val="clear" w:color="auto" w:fill="B6DDE8" w:themeFill="accent5" w:themeFillTint="66"/>
          </w:tcPr>
          <w:p w14:paraId="0E1ADC3B" w14:textId="77777777" w:rsidR="005D17FE" w:rsidRPr="005D17FE" w:rsidRDefault="005D17FE" w:rsidP="007C6BE4">
            <w:pPr>
              <w:rPr>
                <w:rFonts w:cstheme="minorHAnsi"/>
              </w:rPr>
            </w:pPr>
            <w:r w:rsidRPr="005D17FE">
              <w:rPr>
                <w:rFonts w:cstheme="minorHAnsi"/>
                <w:color w:val="FFFFFF" w:themeColor="background1"/>
              </w:rPr>
              <w:t>WHH Documents to be read in conjunction with</w:t>
            </w:r>
          </w:p>
        </w:tc>
      </w:tr>
      <w:tr w:rsidR="003802D9" w:rsidRPr="005D17FE" w14:paraId="738A2084" w14:textId="77777777" w:rsidTr="008D2B70">
        <w:tc>
          <w:tcPr>
            <w:tcW w:w="2547" w:type="dxa"/>
          </w:tcPr>
          <w:p w14:paraId="77E6E0C1" w14:textId="2C76ACDE" w:rsidR="003802D9" w:rsidRPr="005D17FE" w:rsidRDefault="003802D9" w:rsidP="006D4F6B">
            <w:pPr>
              <w:jc w:val="center"/>
              <w:rPr>
                <w:rFonts w:cstheme="minorHAnsi"/>
              </w:rPr>
            </w:pPr>
          </w:p>
        </w:tc>
        <w:tc>
          <w:tcPr>
            <w:tcW w:w="10886" w:type="dxa"/>
            <w:gridSpan w:val="3"/>
          </w:tcPr>
          <w:p w14:paraId="30778084" w14:textId="76BAB7CB" w:rsidR="003802D9" w:rsidRPr="005D17FE" w:rsidRDefault="00163DAA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>Scientist-led Contrast Echocardiography Standard Operating Procedure</w:t>
            </w:r>
          </w:p>
        </w:tc>
      </w:tr>
      <w:tr w:rsidR="005D17FE" w:rsidRPr="005D17FE" w14:paraId="6303EC31" w14:textId="77777777" w:rsidTr="0090211E">
        <w:tc>
          <w:tcPr>
            <w:tcW w:w="13433" w:type="dxa"/>
            <w:gridSpan w:val="4"/>
            <w:shd w:val="clear" w:color="auto" w:fill="B6DDE8" w:themeFill="accent5" w:themeFillTint="66"/>
          </w:tcPr>
          <w:p w14:paraId="150E5C9F" w14:textId="77777777" w:rsidR="005D17FE" w:rsidRPr="005D17FE" w:rsidRDefault="005D17FE" w:rsidP="007C6BE4">
            <w:pPr>
              <w:rPr>
                <w:rFonts w:cstheme="minorHAnsi"/>
              </w:rPr>
            </w:pPr>
            <w:r w:rsidRPr="005D17FE">
              <w:rPr>
                <w:rFonts w:cstheme="minorHAnsi"/>
                <w:color w:val="FFFFFF" w:themeColor="background1"/>
              </w:rPr>
              <w:t>Document change history</w:t>
            </w:r>
          </w:p>
        </w:tc>
      </w:tr>
      <w:tr w:rsidR="00B53DD6" w:rsidRPr="005D17FE" w14:paraId="44A99225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3A37324A" w14:textId="2A97CC40" w:rsidR="00B53DD6" w:rsidRPr="005D17FE" w:rsidRDefault="00B53DD6" w:rsidP="007C6BE4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Version</w:t>
            </w:r>
          </w:p>
        </w:tc>
        <w:tc>
          <w:tcPr>
            <w:tcW w:w="10886" w:type="dxa"/>
            <w:gridSpan w:val="3"/>
          </w:tcPr>
          <w:p w14:paraId="729120F0" w14:textId="4AFD4980" w:rsidR="00B53DD6" w:rsidRPr="005D17FE" w:rsidRDefault="0056667F" w:rsidP="00F813E0">
            <w:pPr>
              <w:rPr>
                <w:rFonts w:cstheme="minorHAnsi"/>
              </w:rPr>
            </w:pPr>
            <w:r>
              <w:rPr>
                <w:rFonts w:cstheme="minorHAnsi"/>
              </w:rPr>
              <w:t>V1</w:t>
            </w:r>
          </w:p>
        </w:tc>
      </w:tr>
      <w:tr w:rsidR="005D17FE" w:rsidRPr="005D17FE" w14:paraId="7C8A30BA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288908FE" w14:textId="77777777" w:rsidR="005D17FE" w:rsidRPr="005D17FE" w:rsidRDefault="005D17FE" w:rsidP="007C6BE4">
            <w:pPr>
              <w:rPr>
                <w:rFonts w:cstheme="minorHAnsi"/>
                <w:color w:val="FFFFFF" w:themeColor="background1"/>
              </w:rPr>
            </w:pPr>
            <w:r w:rsidRPr="005D17FE">
              <w:rPr>
                <w:rFonts w:cstheme="minorHAnsi"/>
                <w:color w:val="FFFFFF" w:themeColor="background1"/>
              </w:rPr>
              <w:t>What is different?</w:t>
            </w:r>
          </w:p>
        </w:tc>
        <w:tc>
          <w:tcPr>
            <w:tcW w:w="10886" w:type="dxa"/>
            <w:gridSpan w:val="3"/>
          </w:tcPr>
          <w:p w14:paraId="2C2AAF0C" w14:textId="31C33146" w:rsidR="005D17FE" w:rsidRPr="005D17FE" w:rsidRDefault="00CF57FB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5D17FE" w:rsidRPr="005D17FE" w14:paraId="55ECAA8E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5C7C59D0" w14:textId="77777777" w:rsidR="005D17FE" w:rsidRPr="005D17FE" w:rsidRDefault="005D17FE" w:rsidP="007C6BE4">
            <w:pPr>
              <w:rPr>
                <w:rFonts w:cstheme="minorHAnsi"/>
                <w:color w:val="FFFFFF" w:themeColor="background1"/>
              </w:rPr>
            </w:pPr>
            <w:r w:rsidRPr="005D17FE">
              <w:rPr>
                <w:rFonts w:cstheme="minorHAnsi"/>
                <w:color w:val="FFFFFF" w:themeColor="background1"/>
              </w:rPr>
              <w:t>Appendices/electronic forms</w:t>
            </w:r>
          </w:p>
        </w:tc>
        <w:tc>
          <w:tcPr>
            <w:tcW w:w="10886" w:type="dxa"/>
            <w:gridSpan w:val="3"/>
          </w:tcPr>
          <w:p w14:paraId="298E5F59" w14:textId="58398EA9" w:rsidR="005D17FE" w:rsidRPr="005D17FE" w:rsidRDefault="005D17FE" w:rsidP="007C6BE4">
            <w:pPr>
              <w:rPr>
                <w:rFonts w:cstheme="minorHAnsi"/>
              </w:rPr>
            </w:pPr>
          </w:p>
        </w:tc>
      </w:tr>
      <w:tr w:rsidR="005D17FE" w:rsidRPr="005D17FE" w14:paraId="43A6962F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23EE49EE" w14:textId="77777777" w:rsidR="005D17FE" w:rsidRPr="005D17FE" w:rsidRDefault="005D17FE" w:rsidP="007C6BE4">
            <w:pPr>
              <w:rPr>
                <w:rFonts w:cstheme="minorHAnsi"/>
                <w:color w:val="FFFFFF" w:themeColor="background1"/>
              </w:rPr>
            </w:pPr>
            <w:r w:rsidRPr="005D17FE">
              <w:rPr>
                <w:rFonts w:cstheme="minorHAnsi"/>
                <w:color w:val="FFFFFF" w:themeColor="background1"/>
              </w:rPr>
              <w:t>Training requirements</w:t>
            </w:r>
          </w:p>
        </w:tc>
        <w:tc>
          <w:tcPr>
            <w:tcW w:w="10886" w:type="dxa"/>
            <w:gridSpan w:val="3"/>
          </w:tcPr>
          <w:p w14:paraId="3C893208" w14:textId="76512E33" w:rsidR="005C5D75" w:rsidRDefault="005C5D75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>HCPC registration</w:t>
            </w:r>
          </w:p>
          <w:p w14:paraId="08D89694" w14:textId="154AA757" w:rsidR="005D17FE" w:rsidRDefault="0056667F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>IV cannulation</w:t>
            </w:r>
          </w:p>
          <w:p w14:paraId="12D644E3" w14:textId="77777777" w:rsidR="0056667F" w:rsidRDefault="0056667F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>IV drug administration</w:t>
            </w:r>
          </w:p>
          <w:p w14:paraId="5C2AA17C" w14:textId="77777777" w:rsidR="0056667F" w:rsidRDefault="0056667F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>Anaphylaxis training</w:t>
            </w:r>
          </w:p>
          <w:p w14:paraId="0796EA49" w14:textId="4274784A" w:rsidR="0056667F" w:rsidRPr="005D17FE" w:rsidRDefault="0056667F" w:rsidP="007C6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Immediate or advanced life support </w:t>
            </w:r>
          </w:p>
        </w:tc>
      </w:tr>
      <w:tr w:rsidR="00367E8E" w:rsidRPr="005D17FE" w14:paraId="670321FA" w14:textId="77777777" w:rsidTr="0090211E">
        <w:tc>
          <w:tcPr>
            <w:tcW w:w="2547" w:type="dxa"/>
            <w:shd w:val="clear" w:color="auto" w:fill="B6DDE8" w:themeFill="accent5" w:themeFillTint="66"/>
          </w:tcPr>
          <w:p w14:paraId="4EFF1CEC" w14:textId="7E3B585F" w:rsidR="00367E8E" w:rsidRPr="005D17FE" w:rsidRDefault="00367E8E" w:rsidP="007C6BE4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Keywords</w:t>
            </w:r>
          </w:p>
        </w:tc>
        <w:tc>
          <w:tcPr>
            <w:tcW w:w="10886" w:type="dxa"/>
            <w:gridSpan w:val="3"/>
          </w:tcPr>
          <w:p w14:paraId="2C056BBE" w14:textId="6A031DA6" w:rsidR="00367E8E" w:rsidRPr="005D17FE" w:rsidRDefault="0056667F" w:rsidP="00F813E0">
            <w:pPr>
              <w:rPr>
                <w:rFonts w:cstheme="minorHAnsi"/>
              </w:rPr>
            </w:pPr>
            <w:r>
              <w:rPr>
                <w:rFonts w:cstheme="minorHAnsi"/>
              </w:rPr>
              <w:t>Scientist led contrast echocardiography</w:t>
            </w:r>
            <w:r w:rsidR="00CF57FB">
              <w:rPr>
                <w:rFonts w:cstheme="minorHAnsi"/>
              </w:rPr>
              <w:t xml:space="preserve"> competency</w:t>
            </w:r>
            <w:r w:rsidR="0046423A">
              <w:rPr>
                <w:rFonts w:cstheme="minorHAnsi"/>
              </w:rPr>
              <w:t xml:space="preserve"> </w:t>
            </w:r>
          </w:p>
        </w:tc>
      </w:tr>
    </w:tbl>
    <w:p w14:paraId="736257BC" w14:textId="77777777" w:rsidR="003841F9" w:rsidRDefault="003841F9" w:rsidP="005D17FE">
      <w:pPr>
        <w:rPr>
          <w:rFonts w:cstheme="minorHAnsi"/>
          <w:szCs w:val="24"/>
        </w:rPr>
      </w:pPr>
    </w:p>
    <w:p w14:paraId="1ECCB8D1" w14:textId="77777777" w:rsidR="003841F9" w:rsidRDefault="003841F9" w:rsidP="005D17FE">
      <w:pPr>
        <w:rPr>
          <w:rFonts w:cstheme="minorHAnsi"/>
          <w:szCs w:val="24"/>
        </w:rPr>
      </w:pPr>
    </w:p>
    <w:p w14:paraId="2EDAE499" w14:textId="77777777" w:rsidR="003841F9" w:rsidRDefault="003841F9" w:rsidP="005D17FE">
      <w:pPr>
        <w:rPr>
          <w:rFonts w:cstheme="minorHAnsi"/>
          <w:szCs w:val="24"/>
        </w:rPr>
      </w:pPr>
    </w:p>
    <w:sdt>
      <w:sdtPr>
        <w:rPr>
          <w:rFonts w:asciiTheme="minorHAnsi" w:eastAsiaTheme="minorEastAsia" w:hAnsiTheme="minorHAnsi" w:cstheme="minorBidi"/>
          <w:b/>
          <w:bCs w:val="0"/>
          <w:color w:val="auto"/>
          <w:szCs w:val="22"/>
        </w:rPr>
        <w:id w:val="1856423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594154FE" w14:textId="2B2A017F" w:rsidR="00E90A10" w:rsidRPr="004B5C74" w:rsidRDefault="00E90A10" w:rsidP="004B5C74">
          <w:pPr>
            <w:pStyle w:val="Heading1"/>
            <w:spacing w:line="360" w:lineRule="auto"/>
            <w:rPr>
              <w:rStyle w:val="Heading1Char"/>
            </w:rPr>
          </w:pPr>
          <w:r w:rsidRPr="004B5C74">
            <w:rPr>
              <w:rStyle w:val="Heading1Char"/>
            </w:rPr>
            <w:t>Contents</w:t>
          </w:r>
        </w:p>
        <w:p w14:paraId="3047D226" w14:textId="0BDC09A8" w:rsidR="00BE7154" w:rsidRDefault="00E90A10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081536" w:history="1">
            <w:r w:rsidR="00BE7154" w:rsidRPr="00325DD9">
              <w:rPr>
                <w:rStyle w:val="Hyperlink"/>
                <w:noProof/>
              </w:rPr>
              <w:t>1.</w:t>
            </w:r>
            <w:r w:rsidR="005C5D75">
              <w:rPr>
                <w:rStyle w:val="Hyperlink"/>
                <w:noProof/>
              </w:rPr>
              <w:t xml:space="preserve"> Aim or purpose of competency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_Toc30081536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3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4E55D39F" w14:textId="4518CDDF" w:rsidR="00BE7154" w:rsidRDefault="0048356C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  <w:hyperlink w:anchor="_Toc30081537" w:history="1">
            <w:r w:rsidR="00BE7154" w:rsidRPr="00325DD9">
              <w:rPr>
                <w:rStyle w:val="Hyperlink"/>
                <w:noProof/>
              </w:rPr>
              <w:t xml:space="preserve">2. </w:t>
            </w:r>
            <w:r w:rsidR="005C5D75">
              <w:rPr>
                <w:rStyle w:val="Hyperlink"/>
                <w:noProof/>
              </w:rPr>
              <w:t>Underpinning references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_Toc30081537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4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4DA4501B" w14:textId="436B36C1" w:rsidR="00BE7154" w:rsidRDefault="0048356C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  <w:hyperlink w:anchor="_Toc30081538" w:history="1">
            <w:r w:rsidR="00BE7154" w:rsidRPr="00325DD9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 xml:space="preserve">3. </w:t>
            </w:r>
            <w:r w:rsidR="005C5D75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>Entry criteria and pre-requisites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_Toc30081538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4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33A1F161" w14:textId="2B73FFFE" w:rsidR="00BE7154" w:rsidRDefault="0048356C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  <w:hyperlink w:anchor="_Toc30081539" w:history="1">
            <w:r w:rsidR="00BE7154" w:rsidRPr="00325DD9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 xml:space="preserve">4. </w:t>
            </w:r>
            <w:r w:rsidR="005C5D75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>Exclusion criteria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_Toc30081539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4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66B5DA59" w14:textId="034AAAC7" w:rsidR="00BE7154" w:rsidRDefault="0048356C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  <w:hyperlink w:anchor="_Toc30081540" w:history="1">
            <w:r w:rsidR="00BE7154" w:rsidRPr="00325DD9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 xml:space="preserve">5. </w:t>
            </w:r>
            <w:r w:rsidR="005C5D75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>Mentor/Assessor Pre-requisites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_Toc30081540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4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69866671" w14:textId="640DD506" w:rsidR="00BE7154" w:rsidRDefault="0048356C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  <w:hyperlink w:anchor="_Toc30081541" w:history="1">
            <w:r w:rsidR="00BE7154" w:rsidRPr="00325DD9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 xml:space="preserve">6. </w:t>
            </w:r>
            <w:r w:rsidR="005C5D75">
              <w:rPr>
                <w:rStyle w:val="Hyperlink"/>
                <w:rFonts w:ascii="Calibri" w:eastAsiaTheme="majorEastAsia" w:hAnsi="Calibri" w:cstheme="majorBidi"/>
                <w:bCs/>
                <w:noProof/>
              </w:rPr>
              <w:t>Learning Contract - Learner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_Toc30081541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4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6414DC48" w14:textId="64B54A80" w:rsidR="00BE7154" w:rsidRDefault="0048356C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</w:rPr>
          </w:pPr>
          <w:hyperlink w:anchor="_Toc30081542" w:history="1">
            <w:r w:rsidR="00BE7154" w:rsidRPr="00325DD9">
              <w:rPr>
                <w:rStyle w:val="Hyperlink"/>
                <w:noProof/>
              </w:rPr>
              <w:t xml:space="preserve">7. </w:t>
            </w:r>
            <w:r w:rsidR="004B5C74">
              <w:rPr>
                <w:rStyle w:val="Hyperlink"/>
                <w:noProof/>
              </w:rPr>
              <w:t>Learning Contract – Mentor/Assessor</w:t>
            </w:r>
            <w:r w:rsidR="00BE7154">
              <w:rPr>
                <w:noProof/>
                <w:webHidden/>
              </w:rPr>
              <w:tab/>
            </w:r>
            <w:r w:rsidR="00BE7154">
              <w:rPr>
                <w:noProof/>
                <w:webHidden/>
              </w:rPr>
              <w:fldChar w:fldCharType="begin"/>
            </w:r>
            <w:r w:rsidR="00BE7154">
              <w:rPr>
                <w:noProof/>
                <w:webHidden/>
              </w:rPr>
              <w:instrText xml:space="preserve"> PAGEREF _Toc30081542 \h </w:instrText>
            </w:r>
            <w:r w:rsidR="00BE7154">
              <w:rPr>
                <w:noProof/>
                <w:webHidden/>
              </w:rPr>
            </w:r>
            <w:r w:rsidR="00BE7154">
              <w:rPr>
                <w:noProof/>
                <w:webHidden/>
              </w:rPr>
              <w:fldChar w:fldCharType="separate"/>
            </w:r>
            <w:r w:rsidR="00BE7154">
              <w:rPr>
                <w:noProof/>
                <w:webHidden/>
              </w:rPr>
              <w:t>5</w:t>
            </w:r>
            <w:r w:rsidR="00BE7154">
              <w:rPr>
                <w:noProof/>
                <w:webHidden/>
              </w:rPr>
              <w:fldChar w:fldCharType="end"/>
            </w:r>
          </w:hyperlink>
        </w:p>
        <w:p w14:paraId="19F7EF96" w14:textId="56F5A3B6" w:rsidR="004B5C74" w:rsidRDefault="004B5C74" w:rsidP="004B5C74">
          <w:pPr>
            <w:spacing w:line="360" w:lineRule="auto"/>
          </w:pPr>
          <w:r>
            <w:t>8. Learning Contract - Manager ………………………………………………………………………………………………………………………………………………………..…7</w:t>
          </w:r>
        </w:p>
        <w:p w14:paraId="29FB8D4B" w14:textId="7FF6CB13" w:rsidR="004B5C74" w:rsidRDefault="004B5C74" w:rsidP="004B5C74">
          <w:pPr>
            <w:spacing w:line="360" w:lineRule="auto"/>
          </w:pPr>
          <w:r>
            <w:t>9. Outcomes…………………………………………………………………………………………………………………………………………………………………………………………7</w:t>
          </w:r>
        </w:p>
        <w:p w14:paraId="7E135FA1" w14:textId="2D06C0E6" w:rsidR="004B5C74" w:rsidRDefault="004B5C74" w:rsidP="004B5C74">
          <w:pPr>
            <w:spacing w:line="360" w:lineRule="auto"/>
          </w:pPr>
          <w:r>
            <w:t>10. Assessment Table ……………………………………………………………………………………………………………………………………………………………………….…8</w:t>
          </w:r>
        </w:p>
        <w:p w14:paraId="0DEC9727" w14:textId="57B4CFD4" w:rsidR="004B5C74" w:rsidRPr="004B5C74" w:rsidRDefault="004B5C74" w:rsidP="004B5C74">
          <w:pPr>
            <w:spacing w:line="360" w:lineRule="auto"/>
          </w:pPr>
          <w:r>
            <w:t>11. Summative sign off sheet…………………………………………………………………………………………………………………………………………………………..…..9</w:t>
          </w:r>
        </w:p>
        <w:p w14:paraId="0F53B131" w14:textId="4E95E6E9" w:rsidR="00BE7154" w:rsidRDefault="00BE7154" w:rsidP="004B5C74">
          <w:pPr>
            <w:pStyle w:val="TOC1"/>
            <w:tabs>
              <w:tab w:val="right" w:leader="dot" w:pos="12950"/>
            </w:tabs>
            <w:spacing w:line="360" w:lineRule="auto"/>
            <w:rPr>
              <w:noProof/>
              <w:sz w:val="22"/>
              <w:lang w:val="en-GB" w:eastAsia="en-GB"/>
            </w:rPr>
          </w:pPr>
        </w:p>
        <w:p w14:paraId="3A667CE0" w14:textId="6D7C9AA6" w:rsidR="00E90A10" w:rsidRDefault="00E90A10" w:rsidP="004B5C74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2622340" w14:textId="77777777" w:rsidR="003841F9" w:rsidRDefault="003841F9" w:rsidP="005D17FE">
      <w:pPr>
        <w:rPr>
          <w:rFonts w:cstheme="minorHAnsi"/>
          <w:szCs w:val="24"/>
        </w:rPr>
      </w:pPr>
    </w:p>
    <w:p w14:paraId="49EF1A14" w14:textId="77777777" w:rsidR="003841F9" w:rsidRDefault="003841F9" w:rsidP="005D17FE">
      <w:pPr>
        <w:rPr>
          <w:rFonts w:cstheme="minorHAnsi"/>
          <w:szCs w:val="24"/>
        </w:rPr>
      </w:pPr>
    </w:p>
    <w:p w14:paraId="74C84435" w14:textId="77777777" w:rsidR="003841F9" w:rsidRDefault="003841F9" w:rsidP="005D17FE">
      <w:pPr>
        <w:rPr>
          <w:rFonts w:cstheme="minorHAnsi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0"/>
      </w:tblGrid>
      <w:tr w:rsidR="0046423A" w:rsidRPr="0005159B" w14:paraId="594CE744" w14:textId="77777777" w:rsidTr="0046423A">
        <w:trPr>
          <w:jc w:val="center"/>
        </w:trPr>
        <w:tc>
          <w:tcPr>
            <w:tcW w:w="12900" w:type="dxa"/>
            <w:shd w:val="clear" w:color="auto" w:fill="B6DDE8" w:themeFill="accent5" w:themeFillTint="66"/>
          </w:tcPr>
          <w:p w14:paraId="7A1A2D68" w14:textId="77777777" w:rsidR="0046423A" w:rsidRPr="0005159B" w:rsidRDefault="0046423A" w:rsidP="0046423A">
            <w:pPr>
              <w:pStyle w:val="Heading1"/>
            </w:pPr>
            <w:r w:rsidRPr="0005159B">
              <w:t>Aim or Purpose of Competency:</w:t>
            </w:r>
          </w:p>
        </w:tc>
      </w:tr>
      <w:tr w:rsidR="0046423A" w:rsidRPr="0005159B" w14:paraId="4F19E72B" w14:textId="77777777" w:rsidTr="0046423A">
        <w:trPr>
          <w:jc w:val="center"/>
        </w:trPr>
        <w:tc>
          <w:tcPr>
            <w:tcW w:w="12900" w:type="dxa"/>
            <w:shd w:val="clear" w:color="auto" w:fill="auto"/>
          </w:tcPr>
          <w:p w14:paraId="7650F889" w14:textId="09210200" w:rsidR="0046423A" w:rsidRPr="005C5D75" w:rsidRDefault="0046423A" w:rsidP="000D0545">
            <w:pPr>
              <w:autoSpaceDE w:val="0"/>
              <w:autoSpaceDN w:val="0"/>
              <w:adjustRightInd w:val="0"/>
              <w:spacing w:before="240"/>
              <w:rPr>
                <w:rFonts w:cstheme="minorHAnsi"/>
                <w:szCs w:val="24"/>
              </w:rPr>
            </w:pPr>
            <w:r w:rsidRPr="005C5D75">
              <w:rPr>
                <w:rFonts w:cstheme="minorHAnsi"/>
                <w:szCs w:val="24"/>
              </w:rPr>
              <w:t>This document will identify, develop and maintain competence for Echocardiographers undertaking safe and effective assessment of patients referred for transthoracic echocardiography with administration of contrast agents.</w:t>
            </w:r>
            <w:r w:rsidR="00DE028C">
              <w:rPr>
                <w:rFonts w:cstheme="minorHAnsi"/>
                <w:szCs w:val="24"/>
              </w:rPr>
              <w:t xml:space="preserve"> This competency is for both transpulmonary contrast and agitated saline.</w:t>
            </w:r>
          </w:p>
          <w:p w14:paraId="1B5BA1FF" w14:textId="77777777" w:rsidR="0046423A" w:rsidRPr="005C5D75" w:rsidRDefault="0046423A" w:rsidP="000D0545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5C5D75">
              <w:rPr>
                <w:rFonts w:cstheme="minorHAnsi"/>
                <w:szCs w:val="24"/>
              </w:rPr>
              <w:t>These competencies have been identified to:</w:t>
            </w:r>
          </w:p>
          <w:p w14:paraId="256281CA" w14:textId="2060BCDA" w:rsidR="0046423A" w:rsidRPr="00454F94" w:rsidRDefault="0046423A" w:rsidP="0046423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5D75">
              <w:rPr>
                <w:rFonts w:cstheme="minorHAnsi"/>
                <w:szCs w:val="24"/>
              </w:rPr>
              <w:t>Ensure the</w:t>
            </w:r>
            <w:r w:rsidR="001F1E70" w:rsidRPr="005C5D75">
              <w:rPr>
                <w:rFonts w:cstheme="minorHAnsi"/>
                <w:szCs w:val="24"/>
              </w:rPr>
              <w:t xml:space="preserve"> </w:t>
            </w:r>
            <w:proofErr w:type="spellStart"/>
            <w:r w:rsidR="001F1E70" w:rsidRPr="005C5D75">
              <w:rPr>
                <w:rFonts w:cstheme="minorHAnsi"/>
                <w:szCs w:val="24"/>
              </w:rPr>
              <w:t>AfC</w:t>
            </w:r>
            <w:proofErr w:type="spellEnd"/>
            <w:r w:rsidRPr="005C5D75">
              <w:rPr>
                <w:rFonts w:cstheme="minorHAnsi"/>
                <w:szCs w:val="24"/>
              </w:rPr>
              <w:t xml:space="preserve"> band  7 and 8 Echocardiographers will be equipped with the theoretical and practical knowledge and experience to prepare and administer intravenous contrast for echocardiography.</w:t>
            </w:r>
          </w:p>
        </w:tc>
      </w:tr>
      <w:tr w:rsidR="0046423A" w:rsidRPr="0005159B" w14:paraId="60AE6F5A" w14:textId="77777777" w:rsidTr="0046423A">
        <w:trPr>
          <w:jc w:val="center"/>
        </w:trPr>
        <w:tc>
          <w:tcPr>
            <w:tcW w:w="12900" w:type="dxa"/>
            <w:shd w:val="clear" w:color="auto" w:fill="B6DDE8" w:themeFill="accent5" w:themeFillTint="66"/>
          </w:tcPr>
          <w:p w14:paraId="2FC62CB9" w14:textId="77777777" w:rsidR="0046423A" w:rsidRPr="0005159B" w:rsidRDefault="0046423A" w:rsidP="0046423A">
            <w:pPr>
              <w:pStyle w:val="Heading1"/>
              <w:rPr>
                <w:i/>
              </w:rPr>
            </w:pPr>
            <w:r w:rsidRPr="0005159B">
              <w:t>Underpinning References :</w:t>
            </w:r>
          </w:p>
        </w:tc>
      </w:tr>
      <w:tr w:rsidR="0046423A" w:rsidRPr="0005159B" w14:paraId="6192B30D" w14:textId="77777777" w:rsidTr="0046423A">
        <w:trPr>
          <w:jc w:val="center"/>
        </w:trPr>
        <w:tc>
          <w:tcPr>
            <w:tcW w:w="12900" w:type="dxa"/>
            <w:shd w:val="clear" w:color="auto" w:fill="auto"/>
          </w:tcPr>
          <w:p w14:paraId="5E19C18B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>Clinical indications for Echocardiography (BSE, 2011)</w:t>
            </w:r>
          </w:p>
          <w:p w14:paraId="1D22E111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>Implementation of echocardiographic contrast agents into clinical practice: a United Kingdom National Health Service Survey on behalf of the British Society of Echocardiography (EHJ, 2012)</w:t>
            </w:r>
          </w:p>
          <w:p w14:paraId="5E210E68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>Detection of Right-to-Left Atrial Communication Using Agitated Saline Contrast Imaging: Experience with 1162 Patients and Recommendations for Echocardiography (JASE, 2013);</w:t>
            </w:r>
          </w:p>
          <w:p w14:paraId="3532A5B1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 xml:space="preserve">Guidelines for the Echocardiographic Assessment of Atrial Septal Defect and Patent Foramen </w:t>
            </w:r>
            <w:proofErr w:type="spellStart"/>
            <w:r w:rsidRPr="004B5C74">
              <w:rPr>
                <w:rFonts w:cstheme="minorHAnsi"/>
                <w:szCs w:val="24"/>
              </w:rPr>
              <w:t>Ovale</w:t>
            </w:r>
            <w:proofErr w:type="spellEnd"/>
            <w:r w:rsidRPr="004B5C74">
              <w:rPr>
                <w:rFonts w:cstheme="minorHAnsi"/>
                <w:szCs w:val="24"/>
              </w:rPr>
              <w:t>: From the ASE and Society for Cardiac Angiography and Interventions (JASE, 2015);</w:t>
            </w:r>
          </w:p>
          <w:p w14:paraId="730B3F14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>Guidelines for the Use of Echocardiography in the Evaluation of a Cardiac Source of Embolism (JASE, 2016);</w:t>
            </w:r>
          </w:p>
          <w:p w14:paraId="117FE2EC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>Guidelines for the Cardiac Sonographer in the Performance of Contrast Echocardiography: Recommendations of the ASE Council on Cardiac Sonography (JASE, 2001) – subsequent updates in 2014 and 2018;</w:t>
            </w:r>
          </w:p>
          <w:p w14:paraId="72312690" w14:textId="77777777" w:rsidR="0046423A" w:rsidRPr="004B5C74" w:rsidRDefault="0046423A" w:rsidP="0046423A">
            <w:pPr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4B5C74">
              <w:rPr>
                <w:rFonts w:cstheme="minorHAnsi"/>
                <w:szCs w:val="24"/>
              </w:rPr>
              <w:t>Trust policies – Requesting Adult Echocardiography Studies; Consent for examination/treatment; Cannulation &amp; IV drug administration; Infection control;</w:t>
            </w:r>
          </w:p>
          <w:p w14:paraId="62A1504E" w14:textId="77777777" w:rsidR="0046423A" w:rsidRPr="00454F94" w:rsidRDefault="0046423A" w:rsidP="0046423A">
            <w:pPr>
              <w:numPr>
                <w:ilvl w:val="0"/>
                <w:numId w:val="18"/>
              </w:num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C74">
              <w:rPr>
                <w:rFonts w:cstheme="minorHAnsi"/>
                <w:szCs w:val="24"/>
              </w:rPr>
              <w:t>SCST/AHCS standards of conduct, performance and ethics for Cardiac Physiologists/Scientists.</w:t>
            </w:r>
          </w:p>
        </w:tc>
      </w:tr>
      <w:tr w:rsidR="0046423A" w:rsidRPr="0005159B" w14:paraId="19A726E9" w14:textId="77777777" w:rsidTr="0046423A">
        <w:trPr>
          <w:jc w:val="center"/>
        </w:trPr>
        <w:tc>
          <w:tcPr>
            <w:tcW w:w="12900" w:type="dxa"/>
            <w:shd w:val="clear" w:color="auto" w:fill="B6DDE8" w:themeFill="accent5" w:themeFillTint="66"/>
          </w:tcPr>
          <w:p w14:paraId="53EBD715" w14:textId="3D7BAAA4" w:rsidR="0046423A" w:rsidRPr="0005159B" w:rsidRDefault="0046423A" w:rsidP="0046423A">
            <w:pPr>
              <w:pStyle w:val="Heading1"/>
            </w:pPr>
            <w:bookmarkStart w:id="0" w:name="_Hlk50404964"/>
            <w:r w:rsidRPr="0005159B">
              <w:lastRenderedPageBreak/>
              <w:t>Entry Criteria</w:t>
            </w:r>
            <w:r>
              <w:t xml:space="preserve"> and any pre-requisites</w:t>
            </w:r>
            <w:bookmarkEnd w:id="0"/>
            <w:r w:rsidRPr="0005159B">
              <w:t>:</w:t>
            </w:r>
          </w:p>
        </w:tc>
      </w:tr>
      <w:tr w:rsidR="0046423A" w:rsidRPr="0005159B" w14:paraId="71C396F1" w14:textId="77777777" w:rsidTr="0046423A">
        <w:trPr>
          <w:jc w:val="center"/>
        </w:trPr>
        <w:tc>
          <w:tcPr>
            <w:tcW w:w="12900" w:type="dxa"/>
            <w:shd w:val="clear" w:color="auto" w:fill="auto"/>
          </w:tcPr>
          <w:p w14:paraId="3C8C69CC" w14:textId="18A1427C" w:rsidR="00DE028C" w:rsidRPr="00DE028C" w:rsidRDefault="0046423A" w:rsidP="000D0545">
            <w:pPr>
              <w:spacing w:before="240" w:after="240"/>
              <w:rPr>
                <w:rFonts w:cstheme="minorHAnsi"/>
                <w:szCs w:val="24"/>
              </w:rPr>
            </w:pPr>
            <w:r w:rsidRPr="005C5D75">
              <w:rPr>
                <w:rFonts w:cstheme="minorHAnsi"/>
                <w:szCs w:val="24"/>
              </w:rPr>
              <w:t xml:space="preserve">This competency relates to </w:t>
            </w:r>
            <w:proofErr w:type="spellStart"/>
            <w:r w:rsidR="00DE028C">
              <w:rPr>
                <w:rFonts w:cstheme="minorHAnsi"/>
                <w:szCs w:val="24"/>
              </w:rPr>
              <w:t>AfC</w:t>
            </w:r>
            <w:proofErr w:type="spellEnd"/>
            <w:r w:rsidR="00DE028C">
              <w:rPr>
                <w:rFonts w:cstheme="minorHAnsi"/>
                <w:szCs w:val="24"/>
              </w:rPr>
              <w:t xml:space="preserve"> </w:t>
            </w:r>
            <w:r w:rsidRPr="005C5D75">
              <w:rPr>
                <w:rFonts w:cstheme="minorHAnsi"/>
                <w:szCs w:val="24"/>
              </w:rPr>
              <w:t xml:space="preserve">Band </w:t>
            </w:r>
            <w:r w:rsidR="00DE028C">
              <w:rPr>
                <w:rFonts w:cstheme="minorHAnsi"/>
                <w:szCs w:val="24"/>
              </w:rPr>
              <w:t>6 (or above) Clinical Scientists</w:t>
            </w:r>
            <w:r w:rsidRPr="005C5D75">
              <w:rPr>
                <w:rFonts w:cstheme="minorHAnsi"/>
                <w:szCs w:val="24"/>
              </w:rPr>
              <w:t xml:space="preserve"> working within the Cardio</w:t>
            </w:r>
            <w:r w:rsidR="00DE028C">
              <w:rPr>
                <w:rFonts w:cstheme="minorHAnsi"/>
                <w:szCs w:val="24"/>
              </w:rPr>
              <w:t>respiratory</w:t>
            </w:r>
            <w:r w:rsidRPr="005C5D75">
              <w:rPr>
                <w:rFonts w:cstheme="minorHAnsi"/>
                <w:szCs w:val="24"/>
              </w:rPr>
              <w:t xml:space="preserve"> Department. </w:t>
            </w:r>
            <w:r w:rsidR="00DE028C">
              <w:rPr>
                <w:rFonts w:cstheme="minorHAnsi"/>
                <w:szCs w:val="24"/>
              </w:rPr>
              <w:br/>
            </w:r>
            <w:r w:rsidRPr="005C5D75">
              <w:rPr>
                <w:rFonts w:cstheme="minorHAnsi"/>
                <w:szCs w:val="24"/>
              </w:rPr>
              <w:t xml:space="preserve">BSE </w:t>
            </w:r>
            <w:r w:rsidR="00DE028C">
              <w:rPr>
                <w:rFonts w:cstheme="minorHAnsi"/>
                <w:szCs w:val="24"/>
              </w:rPr>
              <w:t xml:space="preserve">Level 2 transthoracic </w:t>
            </w:r>
            <w:r w:rsidRPr="005C5D75">
              <w:rPr>
                <w:rFonts w:cstheme="minorHAnsi"/>
                <w:szCs w:val="24"/>
              </w:rPr>
              <w:t xml:space="preserve">accreditation must have been obtained </w:t>
            </w:r>
            <w:r w:rsidR="00DE028C">
              <w:rPr>
                <w:rFonts w:cstheme="minorHAnsi"/>
                <w:szCs w:val="24"/>
              </w:rPr>
              <w:t>and a minimum of 2 years post accreditation experience is essential before leading scientist led contrast echocardiography studies.</w:t>
            </w:r>
            <w:r w:rsidR="00DE028C">
              <w:rPr>
                <w:rFonts w:cstheme="minorHAnsi"/>
                <w:szCs w:val="24"/>
              </w:rPr>
              <w:br/>
              <w:t xml:space="preserve">Clinical scientists must demonstrate knowledge of current indications and contraindications for the use of transpulmonary contrast and agitated saline in echocardiography and the expected findings. </w:t>
            </w:r>
          </w:p>
        </w:tc>
      </w:tr>
      <w:tr w:rsidR="0046423A" w:rsidRPr="0005159B" w14:paraId="64B2DA11" w14:textId="77777777" w:rsidTr="0046423A">
        <w:trPr>
          <w:jc w:val="center"/>
        </w:trPr>
        <w:tc>
          <w:tcPr>
            <w:tcW w:w="12900" w:type="dxa"/>
            <w:shd w:val="clear" w:color="auto" w:fill="B6DDE8" w:themeFill="accent5" w:themeFillTint="66"/>
          </w:tcPr>
          <w:p w14:paraId="7782819A" w14:textId="77777777" w:rsidR="0046423A" w:rsidRPr="0005159B" w:rsidRDefault="0046423A" w:rsidP="0046423A">
            <w:pPr>
              <w:pStyle w:val="Heading1"/>
            </w:pPr>
            <w:r w:rsidRPr="0005159B">
              <w:t xml:space="preserve">Exclusion Criteria: </w:t>
            </w:r>
          </w:p>
        </w:tc>
      </w:tr>
      <w:tr w:rsidR="0046423A" w:rsidRPr="0005159B" w14:paraId="7F026B41" w14:textId="77777777" w:rsidTr="0046423A">
        <w:trPr>
          <w:jc w:val="center"/>
        </w:trPr>
        <w:tc>
          <w:tcPr>
            <w:tcW w:w="12900" w:type="dxa"/>
            <w:shd w:val="clear" w:color="auto" w:fill="auto"/>
          </w:tcPr>
          <w:p w14:paraId="3C64B862" w14:textId="77777777" w:rsidR="0046423A" w:rsidRPr="0005159B" w:rsidRDefault="0046423A" w:rsidP="000D0545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CA7A82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</w:tr>
      <w:tr w:rsidR="0046423A" w:rsidRPr="0005159B" w14:paraId="26FAAB5A" w14:textId="77777777" w:rsidTr="0046423A">
        <w:trPr>
          <w:jc w:val="center"/>
        </w:trPr>
        <w:tc>
          <w:tcPr>
            <w:tcW w:w="12900" w:type="dxa"/>
            <w:shd w:val="clear" w:color="auto" w:fill="B6DDE8" w:themeFill="accent5" w:themeFillTint="66"/>
          </w:tcPr>
          <w:p w14:paraId="1AD98CC9" w14:textId="77777777" w:rsidR="0046423A" w:rsidRPr="0005159B" w:rsidRDefault="0046423A" w:rsidP="0046423A">
            <w:pPr>
              <w:pStyle w:val="Heading1"/>
            </w:pPr>
            <w:r>
              <w:t>Mentor/Assessor pre-requisites</w:t>
            </w:r>
            <w:r w:rsidRPr="0005159B">
              <w:t>:</w:t>
            </w:r>
          </w:p>
        </w:tc>
      </w:tr>
      <w:tr w:rsidR="0046423A" w:rsidRPr="0005159B" w14:paraId="2D8DB3A4" w14:textId="77777777" w:rsidTr="0046423A">
        <w:trPr>
          <w:jc w:val="center"/>
        </w:trPr>
        <w:tc>
          <w:tcPr>
            <w:tcW w:w="12900" w:type="dxa"/>
            <w:shd w:val="clear" w:color="auto" w:fill="auto"/>
          </w:tcPr>
          <w:p w14:paraId="798C553D" w14:textId="77777777" w:rsidR="0046423A" w:rsidRPr="005C5D75" w:rsidRDefault="0046423A" w:rsidP="000D0545">
            <w:pPr>
              <w:spacing w:before="240"/>
              <w:rPr>
                <w:rFonts w:cstheme="minorHAnsi"/>
                <w:szCs w:val="24"/>
              </w:rPr>
            </w:pPr>
            <w:r w:rsidRPr="005C5D75">
              <w:rPr>
                <w:rFonts w:cstheme="minorHAnsi"/>
                <w:szCs w:val="24"/>
              </w:rPr>
              <w:t>Consultant Cardiologist – Clinical Lead for Echocardiography</w:t>
            </w:r>
          </w:p>
          <w:p w14:paraId="5D6527CB" w14:textId="77777777" w:rsidR="00DE028C" w:rsidRDefault="00DE028C" w:rsidP="000D0545">
            <w:pPr>
              <w:spacing w:after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Clinical Modality Lead for Echo</w:t>
            </w:r>
            <w:r w:rsidR="0046423A" w:rsidRPr="005C5D75">
              <w:rPr>
                <w:rFonts w:cstheme="minorHAnsi"/>
                <w:szCs w:val="24"/>
              </w:rPr>
              <w:t xml:space="preserve"> </w:t>
            </w:r>
          </w:p>
          <w:p w14:paraId="17AEF22F" w14:textId="19D25490" w:rsidR="00DE028C" w:rsidRPr="00DE028C" w:rsidRDefault="00DE028C" w:rsidP="000D0545">
            <w:pPr>
              <w:spacing w:after="24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Senior Clinical Scientist (with completed competences)</w:t>
            </w:r>
          </w:p>
        </w:tc>
      </w:tr>
    </w:tbl>
    <w:p w14:paraId="303167C1" w14:textId="2733C1AD" w:rsidR="0046423A" w:rsidRDefault="0046423A" w:rsidP="0046423A">
      <w:pPr>
        <w:rPr>
          <w:rFonts w:ascii="Arial" w:hAnsi="Arial" w:cs="Arial"/>
          <w:b/>
        </w:rPr>
      </w:pPr>
      <w:r w:rsidRPr="00187E44">
        <w:rPr>
          <w:rFonts w:ascii="Arial" w:hAnsi="Arial" w:cs="Arial"/>
          <w:b/>
        </w:rPr>
        <w:t xml:space="preserve"> </w:t>
      </w:r>
    </w:p>
    <w:p w14:paraId="0799CBA3" w14:textId="3225F220" w:rsidR="00E30FCE" w:rsidRDefault="00E30FCE" w:rsidP="0046423A">
      <w:pPr>
        <w:rPr>
          <w:rFonts w:ascii="Arial" w:hAnsi="Arial" w:cs="Arial"/>
          <w:b/>
        </w:rPr>
      </w:pPr>
    </w:p>
    <w:p w14:paraId="74C67B28" w14:textId="7D6F9CF2" w:rsidR="00E30FCE" w:rsidRDefault="00E30FCE" w:rsidP="0046423A">
      <w:pPr>
        <w:rPr>
          <w:rFonts w:ascii="Arial" w:hAnsi="Arial" w:cs="Arial"/>
          <w:b/>
        </w:rPr>
      </w:pPr>
    </w:p>
    <w:p w14:paraId="3DE4F403" w14:textId="1371F9EC" w:rsidR="00E30FCE" w:rsidRDefault="00E30FCE" w:rsidP="0046423A">
      <w:pPr>
        <w:rPr>
          <w:rFonts w:ascii="Arial" w:hAnsi="Arial" w:cs="Arial"/>
          <w:b/>
        </w:rPr>
      </w:pPr>
    </w:p>
    <w:p w14:paraId="168D9C9E" w14:textId="43528F7B" w:rsidR="00E30FCE" w:rsidRDefault="00E30FCE" w:rsidP="0046423A">
      <w:pPr>
        <w:rPr>
          <w:rFonts w:ascii="Arial" w:hAnsi="Arial" w:cs="Arial"/>
          <w:b/>
        </w:rPr>
      </w:pPr>
    </w:p>
    <w:p w14:paraId="55F50C5D" w14:textId="3F430F7D" w:rsidR="0046423A" w:rsidRPr="00187E44" w:rsidRDefault="0046423A" w:rsidP="001F1E70">
      <w:pPr>
        <w:pStyle w:val="Heading1"/>
      </w:pPr>
      <w:r w:rsidRPr="00187E44">
        <w:lastRenderedPageBreak/>
        <w:t>Learning Contract</w:t>
      </w:r>
      <w:r>
        <w:t>:</w:t>
      </w:r>
      <w:r w:rsidR="001F1E70">
        <w:t xml:space="preserve"> Learner</w:t>
      </w:r>
    </w:p>
    <w:p w14:paraId="493D39B1" w14:textId="77777777" w:rsidR="0046423A" w:rsidRDefault="0046423A" w:rsidP="0046423A">
      <w:pPr>
        <w:rPr>
          <w:rFonts w:ascii="Arial" w:hAnsi="Arial" w:cs="Arial"/>
        </w:rPr>
      </w:pPr>
    </w:p>
    <w:p w14:paraId="4CDB24E0" w14:textId="77777777" w:rsidR="0046423A" w:rsidRPr="004B5C74" w:rsidRDefault="0046423A" w:rsidP="0046423A">
      <w:pPr>
        <w:jc w:val="center"/>
        <w:rPr>
          <w:rFonts w:cstheme="minorHAnsi"/>
          <w:b/>
          <w:sz w:val="28"/>
          <w:szCs w:val="24"/>
          <w:u w:val="single"/>
        </w:rPr>
      </w:pPr>
      <w:r w:rsidRPr="004B5C74">
        <w:rPr>
          <w:rFonts w:cstheme="minorHAnsi"/>
          <w:b/>
          <w:sz w:val="28"/>
          <w:szCs w:val="24"/>
          <w:u w:val="single"/>
        </w:rPr>
        <w:t>Learner: I confirm that I will comply with the following responsibilities:</w:t>
      </w:r>
    </w:p>
    <w:p w14:paraId="0E227C98" w14:textId="77777777" w:rsidR="0046423A" w:rsidRPr="00187E44" w:rsidRDefault="0046423A" w:rsidP="0046423A">
      <w:pPr>
        <w:jc w:val="center"/>
        <w:rPr>
          <w:rFonts w:ascii="Arial" w:hAnsi="Arial" w:cs="Arial"/>
          <w:b/>
          <w:u w:val="single"/>
        </w:rPr>
      </w:pPr>
    </w:p>
    <w:p w14:paraId="5C12972D" w14:textId="6D59896E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1F1E70">
        <w:rPr>
          <w:rFonts w:cstheme="minorHAnsi"/>
          <w:szCs w:val="24"/>
        </w:rPr>
        <w:t>Acknowledge and accept own limitations</w:t>
      </w:r>
      <w:r w:rsidR="001F1E70" w:rsidRPr="001F1E70">
        <w:rPr>
          <w:rFonts w:cstheme="minorHAnsi"/>
          <w:szCs w:val="24"/>
        </w:rPr>
        <w:t>. Ensuring practice within my own level of knowledge and competencies</w:t>
      </w:r>
    </w:p>
    <w:p w14:paraId="503E8FE2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proofErr w:type="spellStart"/>
      <w:r w:rsidRPr="001F1E70">
        <w:rPr>
          <w:rFonts w:cstheme="minorHAnsi"/>
          <w:szCs w:val="24"/>
        </w:rPr>
        <w:t>Familiarise</w:t>
      </w:r>
      <w:proofErr w:type="spellEnd"/>
      <w:r w:rsidRPr="001F1E70">
        <w:rPr>
          <w:rFonts w:cstheme="minorHAnsi"/>
          <w:szCs w:val="24"/>
        </w:rPr>
        <w:t xml:space="preserve"> myself with relevant Trust and Department protocols and policies;</w:t>
      </w:r>
    </w:p>
    <w:p w14:paraId="0B22B895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1F1E70">
        <w:rPr>
          <w:rFonts w:cstheme="minorHAnsi"/>
          <w:szCs w:val="24"/>
        </w:rPr>
        <w:t>Understand legal and ethical implications of role development;</w:t>
      </w:r>
    </w:p>
    <w:p w14:paraId="4E0FD9AF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1F1E70">
        <w:rPr>
          <w:rFonts w:cstheme="minorHAnsi"/>
          <w:szCs w:val="24"/>
        </w:rPr>
        <w:t>Work within my own Code of Professional Practice;</w:t>
      </w:r>
    </w:p>
    <w:p w14:paraId="511EF932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proofErr w:type="spellStart"/>
      <w:r w:rsidRPr="001F1E70">
        <w:rPr>
          <w:rFonts w:cstheme="minorHAnsi"/>
          <w:szCs w:val="24"/>
        </w:rPr>
        <w:t>Utilise</w:t>
      </w:r>
      <w:proofErr w:type="spellEnd"/>
      <w:r w:rsidRPr="001F1E70">
        <w:rPr>
          <w:rFonts w:cstheme="minorHAnsi"/>
          <w:szCs w:val="24"/>
        </w:rPr>
        <w:t xml:space="preserve"> all resources which are made available for learning and professional development;</w:t>
      </w:r>
    </w:p>
    <w:p w14:paraId="2C4ADF36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1F1E70">
        <w:rPr>
          <w:rFonts w:cstheme="minorHAnsi"/>
          <w:szCs w:val="24"/>
        </w:rPr>
        <w:t>Understand the demands and needs of the service;</w:t>
      </w:r>
    </w:p>
    <w:p w14:paraId="4F61F19C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1F1E70">
        <w:rPr>
          <w:rFonts w:cstheme="minorHAnsi"/>
          <w:szCs w:val="24"/>
        </w:rPr>
        <w:t>Be able to receive constructive feedback;</w:t>
      </w:r>
    </w:p>
    <w:p w14:paraId="7B7EC316" w14:textId="77777777" w:rsidR="0046423A" w:rsidRPr="001F1E70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1F1E70">
        <w:rPr>
          <w:rFonts w:cstheme="minorHAnsi"/>
          <w:szCs w:val="24"/>
        </w:rPr>
        <w:t>Ensure that agreed timeframes are set and met.</w:t>
      </w:r>
    </w:p>
    <w:p w14:paraId="490F25E4" w14:textId="77777777" w:rsidR="0046423A" w:rsidRPr="00187E44" w:rsidRDefault="0046423A" w:rsidP="0046423A">
      <w:pPr>
        <w:ind w:left="360"/>
        <w:rPr>
          <w:rFonts w:ascii="Arial" w:hAnsi="Arial" w:cs="Arial"/>
        </w:rPr>
      </w:pPr>
    </w:p>
    <w:tbl>
      <w:tblPr>
        <w:tblW w:w="12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2400"/>
        <w:gridCol w:w="2280"/>
        <w:gridCol w:w="1920"/>
      </w:tblGrid>
      <w:tr w:rsidR="0046423A" w:rsidRPr="00260742" w14:paraId="7136824B" w14:textId="77777777" w:rsidTr="0046423A">
        <w:trPr>
          <w:jc w:val="center"/>
        </w:trPr>
        <w:tc>
          <w:tcPr>
            <w:tcW w:w="5796" w:type="dxa"/>
            <w:shd w:val="clear" w:color="auto" w:fill="B6DDE8" w:themeFill="accent5" w:themeFillTint="66"/>
            <w:vAlign w:val="center"/>
          </w:tcPr>
          <w:p w14:paraId="652D8241" w14:textId="77777777" w:rsidR="0046423A" w:rsidRPr="004B5C74" w:rsidRDefault="0046423A" w:rsidP="0046423A">
            <w:pPr>
              <w:pStyle w:val="Heading1"/>
              <w:jc w:val="center"/>
              <w:rPr>
                <w:b/>
                <w:bCs w:val="0"/>
                <w:sz w:val="28"/>
                <w:szCs w:val="32"/>
              </w:rPr>
            </w:pPr>
            <w:r w:rsidRPr="004B5C74">
              <w:rPr>
                <w:b/>
                <w:bCs w:val="0"/>
                <w:sz w:val="28"/>
                <w:szCs w:val="32"/>
              </w:rPr>
              <w:t>Name of staff learning the competence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14:paraId="1DEADD12" w14:textId="77777777" w:rsidR="0046423A" w:rsidRPr="004B5C74" w:rsidRDefault="0046423A" w:rsidP="0046423A">
            <w:pPr>
              <w:pStyle w:val="Heading1"/>
              <w:jc w:val="center"/>
              <w:rPr>
                <w:b/>
                <w:bCs w:val="0"/>
                <w:sz w:val="28"/>
                <w:szCs w:val="32"/>
              </w:rPr>
            </w:pPr>
            <w:r w:rsidRPr="004B5C74">
              <w:rPr>
                <w:b/>
                <w:bCs w:val="0"/>
                <w:sz w:val="28"/>
                <w:szCs w:val="32"/>
              </w:rPr>
              <w:t>Role</w:t>
            </w:r>
          </w:p>
        </w:tc>
        <w:tc>
          <w:tcPr>
            <w:tcW w:w="2280" w:type="dxa"/>
            <w:shd w:val="clear" w:color="auto" w:fill="B6DDE8" w:themeFill="accent5" w:themeFillTint="66"/>
            <w:vAlign w:val="center"/>
          </w:tcPr>
          <w:p w14:paraId="562FACC4" w14:textId="77777777" w:rsidR="0046423A" w:rsidRPr="004B5C74" w:rsidRDefault="0046423A" w:rsidP="0046423A">
            <w:pPr>
              <w:pStyle w:val="Heading1"/>
              <w:jc w:val="center"/>
              <w:rPr>
                <w:b/>
                <w:bCs w:val="0"/>
                <w:sz w:val="28"/>
                <w:szCs w:val="32"/>
              </w:rPr>
            </w:pPr>
            <w:r w:rsidRPr="004B5C74">
              <w:rPr>
                <w:b/>
                <w:bCs w:val="0"/>
                <w:sz w:val="28"/>
                <w:szCs w:val="32"/>
              </w:rPr>
              <w:t>Signature</w:t>
            </w:r>
          </w:p>
        </w:tc>
        <w:tc>
          <w:tcPr>
            <w:tcW w:w="1920" w:type="dxa"/>
            <w:shd w:val="clear" w:color="auto" w:fill="B6DDE8" w:themeFill="accent5" w:themeFillTint="66"/>
            <w:vAlign w:val="center"/>
          </w:tcPr>
          <w:p w14:paraId="7E03C200" w14:textId="77777777" w:rsidR="0046423A" w:rsidRPr="004B5C74" w:rsidRDefault="0046423A" w:rsidP="0046423A">
            <w:pPr>
              <w:pStyle w:val="Heading1"/>
              <w:jc w:val="center"/>
              <w:rPr>
                <w:b/>
                <w:bCs w:val="0"/>
                <w:sz w:val="28"/>
                <w:szCs w:val="32"/>
              </w:rPr>
            </w:pPr>
            <w:r w:rsidRPr="004B5C74">
              <w:rPr>
                <w:b/>
                <w:bCs w:val="0"/>
                <w:sz w:val="28"/>
                <w:szCs w:val="32"/>
              </w:rPr>
              <w:t>Date</w:t>
            </w:r>
          </w:p>
        </w:tc>
      </w:tr>
      <w:tr w:rsidR="0046423A" w:rsidRPr="00260742" w14:paraId="263B6248" w14:textId="77777777" w:rsidTr="0046423A">
        <w:trPr>
          <w:jc w:val="center"/>
        </w:trPr>
        <w:tc>
          <w:tcPr>
            <w:tcW w:w="5796" w:type="dxa"/>
            <w:shd w:val="clear" w:color="auto" w:fill="auto"/>
            <w:vAlign w:val="center"/>
          </w:tcPr>
          <w:p w14:paraId="533160AB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  <w:p w14:paraId="28566FD7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170D5E47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auto"/>
          </w:tcPr>
          <w:p w14:paraId="76E69518" w14:textId="77777777" w:rsidR="0046423A" w:rsidRPr="00260742" w:rsidRDefault="0046423A" w:rsidP="000D0545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6F2A89E" w14:textId="77777777" w:rsidR="0046423A" w:rsidRPr="00260742" w:rsidRDefault="0046423A" w:rsidP="000D0545">
            <w:pPr>
              <w:jc w:val="center"/>
              <w:rPr>
                <w:rFonts w:ascii="Arial" w:hAnsi="Arial" w:cs="Arial"/>
              </w:rPr>
            </w:pPr>
            <w:r w:rsidRPr="00260742">
              <w:rPr>
                <w:rFonts w:ascii="Arial" w:hAnsi="Arial" w:cs="Arial"/>
                <w:color w:val="A6A6A6"/>
                <w:sz w:val="20"/>
                <w:szCs w:val="20"/>
              </w:rPr>
              <w:t>DD/MM/YYYY</w:t>
            </w:r>
          </w:p>
        </w:tc>
      </w:tr>
    </w:tbl>
    <w:p w14:paraId="4F36366D" w14:textId="654C2C4A" w:rsidR="0046423A" w:rsidRDefault="0046423A" w:rsidP="0046423A">
      <w:pPr>
        <w:rPr>
          <w:rFonts w:ascii="Arial" w:hAnsi="Arial" w:cs="Arial"/>
        </w:rPr>
      </w:pPr>
    </w:p>
    <w:p w14:paraId="364BF87D" w14:textId="1B88A995" w:rsidR="004B5C74" w:rsidRDefault="004B5C74" w:rsidP="0046423A">
      <w:pPr>
        <w:rPr>
          <w:rFonts w:ascii="Arial" w:hAnsi="Arial" w:cs="Arial"/>
        </w:rPr>
      </w:pPr>
    </w:p>
    <w:p w14:paraId="64DE6842" w14:textId="77777777" w:rsidR="004B5C74" w:rsidRDefault="004B5C74" w:rsidP="0046423A">
      <w:pPr>
        <w:rPr>
          <w:rFonts w:ascii="Arial" w:hAnsi="Arial" w:cs="Arial"/>
        </w:rPr>
      </w:pPr>
    </w:p>
    <w:p w14:paraId="020E8BF4" w14:textId="1CD044D3" w:rsidR="001F1E70" w:rsidRDefault="001F1E70" w:rsidP="001F1E70">
      <w:pPr>
        <w:pStyle w:val="Heading1"/>
      </w:pPr>
      <w:r>
        <w:lastRenderedPageBreak/>
        <w:t>Learning contract: Manager/Assessor</w:t>
      </w:r>
    </w:p>
    <w:p w14:paraId="2B505A54" w14:textId="77777777" w:rsidR="001F1E70" w:rsidRDefault="001F1E70" w:rsidP="0046423A">
      <w:pPr>
        <w:jc w:val="center"/>
        <w:rPr>
          <w:rFonts w:ascii="Arial" w:hAnsi="Arial" w:cs="Arial"/>
          <w:b/>
          <w:u w:val="single"/>
        </w:rPr>
      </w:pPr>
    </w:p>
    <w:p w14:paraId="02BD051B" w14:textId="7ACE09A4" w:rsidR="0046423A" w:rsidRPr="004B5C74" w:rsidRDefault="0046423A" w:rsidP="0046423A">
      <w:pPr>
        <w:jc w:val="center"/>
        <w:rPr>
          <w:rFonts w:cstheme="minorHAnsi"/>
          <w:b/>
          <w:u w:val="single"/>
        </w:rPr>
      </w:pPr>
      <w:r w:rsidRPr="004B5C74">
        <w:rPr>
          <w:rFonts w:cstheme="minorHAnsi"/>
          <w:b/>
          <w:sz w:val="28"/>
          <w:szCs w:val="24"/>
          <w:u w:val="single"/>
        </w:rPr>
        <w:t>Mentor/Assessor: I confirm that I will comply with the following responsibilities:</w:t>
      </w:r>
      <w:r w:rsidR="001F1E70" w:rsidRPr="004B5C74">
        <w:rPr>
          <w:rFonts w:cstheme="minorHAnsi"/>
          <w:b/>
          <w:u w:val="single"/>
        </w:rPr>
        <w:br/>
      </w:r>
    </w:p>
    <w:p w14:paraId="5A143888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Provide time and support for the learner;</w:t>
      </w:r>
    </w:p>
    <w:p w14:paraId="54C98D8D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Signpost the learner to relevant research and information to support evidence based practice;</w:t>
      </w:r>
    </w:p>
    <w:p w14:paraId="53483363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Facilitate learning and practice;</w:t>
      </w:r>
    </w:p>
    <w:p w14:paraId="13E83CA7" w14:textId="294B7223" w:rsidR="0046423A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Provide constructive feedback.</w:t>
      </w:r>
    </w:p>
    <w:p w14:paraId="4E66828E" w14:textId="0BDFA8D7" w:rsidR="0061235F" w:rsidRDefault="0061235F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Ensure the learner is safe to practice independently</w:t>
      </w:r>
    </w:p>
    <w:p w14:paraId="5B54F796" w14:textId="2E881E07" w:rsidR="0061235F" w:rsidRPr="0061235F" w:rsidRDefault="0061235F" w:rsidP="0061235F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Ensure learner is up to date with all mandatory training for this skill as documented</w:t>
      </w:r>
    </w:p>
    <w:p w14:paraId="4F6B846B" w14:textId="77777777" w:rsidR="0046423A" w:rsidRDefault="0046423A" w:rsidP="0046423A">
      <w:pPr>
        <w:rPr>
          <w:rFonts w:ascii="Arial" w:hAnsi="Arial" w:cs="Arial"/>
        </w:rPr>
      </w:pPr>
    </w:p>
    <w:tbl>
      <w:tblPr>
        <w:tblW w:w="11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2400"/>
        <w:gridCol w:w="2280"/>
        <w:gridCol w:w="1920"/>
      </w:tblGrid>
      <w:tr w:rsidR="0046423A" w:rsidRPr="0046423A" w14:paraId="6B632E47" w14:textId="77777777" w:rsidTr="0046423A">
        <w:trPr>
          <w:jc w:val="center"/>
        </w:trPr>
        <w:tc>
          <w:tcPr>
            <w:tcW w:w="5229" w:type="dxa"/>
            <w:shd w:val="clear" w:color="auto" w:fill="B6DDE8" w:themeFill="accent5" w:themeFillTint="66"/>
            <w:vAlign w:val="center"/>
          </w:tcPr>
          <w:p w14:paraId="6AC3EE16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Name of Mentor/Assessor</w:t>
            </w:r>
          </w:p>
        </w:tc>
        <w:tc>
          <w:tcPr>
            <w:tcW w:w="2400" w:type="dxa"/>
            <w:shd w:val="clear" w:color="auto" w:fill="B6DDE8" w:themeFill="accent5" w:themeFillTint="66"/>
            <w:vAlign w:val="center"/>
          </w:tcPr>
          <w:p w14:paraId="7991AD70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Role</w:t>
            </w:r>
          </w:p>
        </w:tc>
        <w:tc>
          <w:tcPr>
            <w:tcW w:w="2280" w:type="dxa"/>
            <w:shd w:val="clear" w:color="auto" w:fill="B6DDE8" w:themeFill="accent5" w:themeFillTint="66"/>
            <w:vAlign w:val="center"/>
          </w:tcPr>
          <w:p w14:paraId="64B78DA8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Signature</w:t>
            </w:r>
          </w:p>
        </w:tc>
        <w:tc>
          <w:tcPr>
            <w:tcW w:w="1920" w:type="dxa"/>
            <w:shd w:val="clear" w:color="auto" w:fill="B6DDE8" w:themeFill="accent5" w:themeFillTint="66"/>
            <w:vAlign w:val="center"/>
          </w:tcPr>
          <w:p w14:paraId="70C25C7D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Date</w:t>
            </w:r>
          </w:p>
        </w:tc>
      </w:tr>
      <w:tr w:rsidR="0046423A" w:rsidRPr="00260742" w14:paraId="3A1A1BB2" w14:textId="77777777" w:rsidTr="0046423A">
        <w:trPr>
          <w:jc w:val="center"/>
        </w:trPr>
        <w:tc>
          <w:tcPr>
            <w:tcW w:w="5234" w:type="dxa"/>
            <w:shd w:val="clear" w:color="auto" w:fill="auto"/>
            <w:vAlign w:val="center"/>
          </w:tcPr>
          <w:p w14:paraId="56F35832" w14:textId="77777777" w:rsidR="0046423A" w:rsidRDefault="0046423A" w:rsidP="000D0545">
            <w:pPr>
              <w:rPr>
                <w:rFonts w:ascii="Arial" w:hAnsi="Arial" w:cs="Arial"/>
              </w:rPr>
            </w:pPr>
          </w:p>
          <w:p w14:paraId="508B607D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0E016B96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auto"/>
          </w:tcPr>
          <w:p w14:paraId="67891A9A" w14:textId="77777777" w:rsidR="0046423A" w:rsidRPr="00260742" w:rsidRDefault="0046423A" w:rsidP="000D0545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1CE803B" w14:textId="77777777" w:rsidR="0046423A" w:rsidRPr="00260742" w:rsidRDefault="0046423A" w:rsidP="000D0545">
            <w:pPr>
              <w:jc w:val="center"/>
              <w:rPr>
                <w:rFonts w:ascii="Arial" w:hAnsi="Arial" w:cs="Arial"/>
              </w:rPr>
            </w:pPr>
            <w:r w:rsidRPr="00260742">
              <w:rPr>
                <w:rFonts w:ascii="Arial" w:hAnsi="Arial" w:cs="Arial"/>
                <w:color w:val="A6A6A6"/>
                <w:sz w:val="20"/>
                <w:szCs w:val="20"/>
              </w:rPr>
              <w:t>DD/MM/YYYY</w:t>
            </w:r>
          </w:p>
        </w:tc>
      </w:tr>
    </w:tbl>
    <w:p w14:paraId="16A5415A" w14:textId="77777777" w:rsidR="0046423A" w:rsidRDefault="0046423A" w:rsidP="0046423A">
      <w:pPr>
        <w:rPr>
          <w:rFonts w:ascii="Arial" w:hAnsi="Arial" w:cs="Arial"/>
        </w:rPr>
      </w:pPr>
    </w:p>
    <w:p w14:paraId="5CC8CA53" w14:textId="44006823" w:rsidR="0046423A" w:rsidRDefault="0046423A" w:rsidP="0046423A">
      <w:pPr>
        <w:jc w:val="center"/>
        <w:rPr>
          <w:rFonts w:ascii="Arial" w:hAnsi="Arial" w:cs="Arial"/>
          <w:b/>
          <w:u w:val="single"/>
        </w:rPr>
      </w:pPr>
    </w:p>
    <w:p w14:paraId="5EA7CE0C" w14:textId="66987933" w:rsidR="004B5C74" w:rsidRDefault="004B5C74" w:rsidP="0046423A">
      <w:pPr>
        <w:jc w:val="center"/>
        <w:rPr>
          <w:rFonts w:ascii="Arial" w:hAnsi="Arial" w:cs="Arial"/>
          <w:b/>
          <w:u w:val="single"/>
        </w:rPr>
      </w:pPr>
    </w:p>
    <w:p w14:paraId="026E8760" w14:textId="77777777" w:rsidR="004B5C74" w:rsidRDefault="004B5C74" w:rsidP="0046423A">
      <w:pPr>
        <w:jc w:val="center"/>
        <w:rPr>
          <w:rFonts w:ascii="Arial" w:hAnsi="Arial" w:cs="Arial"/>
          <w:b/>
          <w:u w:val="single"/>
        </w:rPr>
      </w:pPr>
    </w:p>
    <w:p w14:paraId="2D9021F0" w14:textId="0D72BF32" w:rsidR="00E30FCE" w:rsidRDefault="00E30FCE" w:rsidP="0046423A">
      <w:pPr>
        <w:jc w:val="center"/>
        <w:rPr>
          <w:rFonts w:ascii="Arial" w:hAnsi="Arial" w:cs="Arial"/>
          <w:b/>
          <w:u w:val="single"/>
        </w:rPr>
      </w:pPr>
    </w:p>
    <w:p w14:paraId="0A545A02" w14:textId="0C2D268D" w:rsidR="00E30FCE" w:rsidRDefault="001F1E70" w:rsidP="001F1E70">
      <w:pPr>
        <w:pStyle w:val="Heading1"/>
      </w:pPr>
      <w:r>
        <w:lastRenderedPageBreak/>
        <w:t>Learner contract: Manager</w:t>
      </w:r>
    </w:p>
    <w:p w14:paraId="3C8CA621" w14:textId="77777777" w:rsidR="001F1E70" w:rsidRDefault="001F1E70" w:rsidP="0046423A">
      <w:pPr>
        <w:jc w:val="center"/>
        <w:rPr>
          <w:rFonts w:ascii="Arial" w:hAnsi="Arial" w:cs="Arial"/>
          <w:b/>
          <w:u w:val="single"/>
        </w:rPr>
      </w:pPr>
    </w:p>
    <w:p w14:paraId="1E06A793" w14:textId="3B2CB0EF" w:rsidR="0046423A" w:rsidRDefault="0046423A" w:rsidP="0046423A">
      <w:pPr>
        <w:jc w:val="center"/>
        <w:rPr>
          <w:rFonts w:ascii="Arial" w:hAnsi="Arial" w:cs="Arial"/>
          <w:b/>
          <w:u w:val="single"/>
        </w:rPr>
      </w:pPr>
      <w:r w:rsidRPr="00187E44">
        <w:rPr>
          <w:rFonts w:ascii="Arial" w:hAnsi="Arial" w:cs="Arial"/>
          <w:b/>
          <w:u w:val="single"/>
        </w:rPr>
        <w:t>Manager: I confirm that I will comply with the following responsibilities:</w:t>
      </w:r>
    </w:p>
    <w:p w14:paraId="00576894" w14:textId="77777777" w:rsidR="0046423A" w:rsidRPr="00187E44" w:rsidRDefault="0046423A" w:rsidP="0046423A">
      <w:pPr>
        <w:jc w:val="center"/>
        <w:rPr>
          <w:rFonts w:ascii="Arial" w:hAnsi="Arial" w:cs="Arial"/>
          <w:b/>
          <w:u w:val="single"/>
        </w:rPr>
      </w:pPr>
    </w:p>
    <w:p w14:paraId="3453B5C1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Ensure the competence is appropriate and required for the department/specialty;</w:t>
      </w:r>
    </w:p>
    <w:p w14:paraId="0A708B9A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Ensure the learner has the appropriate entry requirements;</w:t>
      </w:r>
    </w:p>
    <w:p w14:paraId="1AA856AF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Ensure the mentor has the appropriate qualification/occupational competency;</w:t>
      </w:r>
    </w:p>
    <w:p w14:paraId="471232D8" w14:textId="77777777" w:rsidR="0046423A" w:rsidRPr="0061235F" w:rsidRDefault="0046423A" w:rsidP="0046423A">
      <w:pPr>
        <w:numPr>
          <w:ilvl w:val="0"/>
          <w:numId w:val="16"/>
        </w:numPr>
        <w:spacing w:before="100" w:after="0" w:line="240" w:lineRule="auto"/>
        <w:jc w:val="left"/>
        <w:rPr>
          <w:rFonts w:cstheme="minorHAnsi"/>
          <w:szCs w:val="24"/>
        </w:rPr>
      </w:pPr>
      <w:r w:rsidRPr="0061235F">
        <w:rPr>
          <w:rFonts w:cstheme="minorHAnsi"/>
          <w:szCs w:val="24"/>
        </w:rPr>
        <w:t>Ensure time is allocated to learners training.</w:t>
      </w:r>
    </w:p>
    <w:p w14:paraId="203555F2" w14:textId="77777777" w:rsidR="0046423A" w:rsidRDefault="0046423A" w:rsidP="0046423A">
      <w:pPr>
        <w:rPr>
          <w:rFonts w:ascii="Arial" w:hAnsi="Arial" w:cs="Arial"/>
        </w:rPr>
      </w:pPr>
      <w:r w:rsidRPr="00187E44">
        <w:rPr>
          <w:rFonts w:ascii="Arial" w:hAnsi="Arial" w:cs="Arial"/>
        </w:rPr>
        <w:t xml:space="preserve"> 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400"/>
        <w:gridCol w:w="2280"/>
        <w:gridCol w:w="2272"/>
      </w:tblGrid>
      <w:tr w:rsidR="0046423A" w:rsidRPr="0046423A" w14:paraId="19C2DC95" w14:textId="77777777" w:rsidTr="0046423A">
        <w:trPr>
          <w:jc w:val="center"/>
        </w:trPr>
        <w:tc>
          <w:tcPr>
            <w:tcW w:w="4667" w:type="dxa"/>
            <w:shd w:val="clear" w:color="auto" w:fill="B6DDE8" w:themeFill="accent5" w:themeFillTint="66"/>
          </w:tcPr>
          <w:p w14:paraId="392EF7B6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Name of Manager</w:t>
            </w:r>
          </w:p>
        </w:tc>
        <w:tc>
          <w:tcPr>
            <w:tcW w:w="2400" w:type="dxa"/>
            <w:shd w:val="clear" w:color="auto" w:fill="B6DDE8" w:themeFill="accent5" w:themeFillTint="66"/>
          </w:tcPr>
          <w:p w14:paraId="59E1CFF1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Role</w:t>
            </w:r>
          </w:p>
        </w:tc>
        <w:tc>
          <w:tcPr>
            <w:tcW w:w="2280" w:type="dxa"/>
            <w:shd w:val="clear" w:color="auto" w:fill="B6DDE8" w:themeFill="accent5" w:themeFillTint="66"/>
          </w:tcPr>
          <w:p w14:paraId="46F32DB0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Signature</w:t>
            </w:r>
          </w:p>
        </w:tc>
        <w:tc>
          <w:tcPr>
            <w:tcW w:w="2272" w:type="dxa"/>
            <w:shd w:val="clear" w:color="auto" w:fill="B6DDE8" w:themeFill="accent5" w:themeFillTint="66"/>
          </w:tcPr>
          <w:p w14:paraId="7A2C8A4E" w14:textId="77777777" w:rsidR="0046423A" w:rsidRPr="0046423A" w:rsidRDefault="0046423A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Date</w:t>
            </w:r>
          </w:p>
        </w:tc>
      </w:tr>
      <w:tr w:rsidR="0046423A" w:rsidRPr="00260742" w14:paraId="09DE8F54" w14:textId="77777777" w:rsidTr="0046423A">
        <w:trPr>
          <w:jc w:val="center"/>
        </w:trPr>
        <w:tc>
          <w:tcPr>
            <w:tcW w:w="4667" w:type="dxa"/>
            <w:shd w:val="clear" w:color="auto" w:fill="auto"/>
            <w:vAlign w:val="center"/>
          </w:tcPr>
          <w:p w14:paraId="6394F88C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  <w:p w14:paraId="65100A71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14:paraId="336D8D5C" w14:textId="77777777" w:rsidR="0046423A" w:rsidRPr="00260742" w:rsidRDefault="0046423A" w:rsidP="000D0545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auto"/>
          </w:tcPr>
          <w:p w14:paraId="0CD4C303" w14:textId="77777777" w:rsidR="0046423A" w:rsidRPr="00260742" w:rsidRDefault="0046423A" w:rsidP="000D0545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94A1398" w14:textId="77777777" w:rsidR="0046423A" w:rsidRPr="00260742" w:rsidRDefault="0046423A" w:rsidP="000D0545">
            <w:pPr>
              <w:jc w:val="center"/>
              <w:rPr>
                <w:rFonts w:ascii="Arial" w:hAnsi="Arial" w:cs="Arial"/>
              </w:rPr>
            </w:pPr>
            <w:r w:rsidRPr="00260742">
              <w:rPr>
                <w:rFonts w:ascii="Arial" w:hAnsi="Arial" w:cs="Arial"/>
                <w:color w:val="A6A6A6"/>
                <w:sz w:val="20"/>
                <w:szCs w:val="20"/>
              </w:rPr>
              <w:t>DD/MM/YYYY</w:t>
            </w:r>
          </w:p>
        </w:tc>
      </w:tr>
    </w:tbl>
    <w:p w14:paraId="76DF930B" w14:textId="77777777" w:rsidR="0046423A" w:rsidRDefault="0046423A" w:rsidP="0046423A">
      <w:pPr>
        <w:rPr>
          <w:rFonts w:ascii="Arial" w:hAnsi="Arial" w:cs="Arial"/>
          <w:b/>
          <w:sz w:val="22"/>
        </w:rPr>
      </w:pPr>
    </w:p>
    <w:p w14:paraId="7A18FF8F" w14:textId="77777777" w:rsidR="0046423A" w:rsidRDefault="0046423A" w:rsidP="0061235F">
      <w:pPr>
        <w:pStyle w:val="Heading1"/>
      </w:pPr>
      <w:r w:rsidRPr="001F5F34">
        <w:rPr>
          <w:b/>
        </w:rPr>
        <w:t>Outcome</w:t>
      </w:r>
      <w:r>
        <w:rPr>
          <w:b/>
        </w:rPr>
        <w:t xml:space="preserve">s </w:t>
      </w:r>
      <w:r w:rsidRPr="00826377">
        <w:t>(</w:t>
      </w:r>
      <w:r w:rsidRPr="000C7F55">
        <w:t>The learner will be able to</w:t>
      </w:r>
      <w:r w:rsidRPr="00826377">
        <w:t>):</w:t>
      </w:r>
    </w:p>
    <w:p w14:paraId="243F28C4" w14:textId="77777777" w:rsidR="0046423A" w:rsidRPr="004B5C74" w:rsidRDefault="0046423A" w:rsidP="0046423A">
      <w:pPr>
        <w:numPr>
          <w:ilvl w:val="0"/>
          <w:numId w:val="19"/>
        </w:numPr>
        <w:spacing w:after="0" w:line="240" w:lineRule="auto"/>
        <w:rPr>
          <w:rFonts w:cstheme="minorHAnsi"/>
          <w:szCs w:val="24"/>
        </w:rPr>
      </w:pPr>
      <w:r w:rsidRPr="004B5C74">
        <w:rPr>
          <w:rFonts w:cstheme="minorHAnsi"/>
          <w:szCs w:val="24"/>
        </w:rPr>
        <w:t>Identify patients that would benefit from contrast administration;</w:t>
      </w:r>
    </w:p>
    <w:p w14:paraId="260B9A75" w14:textId="77777777" w:rsidR="0046423A" w:rsidRPr="004B5C74" w:rsidRDefault="0046423A" w:rsidP="0046423A">
      <w:pPr>
        <w:numPr>
          <w:ilvl w:val="0"/>
          <w:numId w:val="19"/>
        </w:numPr>
        <w:spacing w:after="0" w:line="240" w:lineRule="auto"/>
        <w:rPr>
          <w:rFonts w:cstheme="minorHAnsi"/>
          <w:szCs w:val="24"/>
        </w:rPr>
      </w:pPr>
      <w:r w:rsidRPr="004B5C74">
        <w:rPr>
          <w:rFonts w:cstheme="minorHAnsi"/>
          <w:szCs w:val="24"/>
        </w:rPr>
        <w:t>Explain the need for contrast administration &amp; obtain verbal consent from patients;</w:t>
      </w:r>
    </w:p>
    <w:p w14:paraId="26313746" w14:textId="77777777" w:rsidR="0046423A" w:rsidRPr="004B5C74" w:rsidRDefault="0046423A" w:rsidP="0046423A">
      <w:pPr>
        <w:numPr>
          <w:ilvl w:val="0"/>
          <w:numId w:val="19"/>
        </w:numPr>
        <w:spacing w:after="0" w:line="240" w:lineRule="auto"/>
        <w:rPr>
          <w:rFonts w:cstheme="minorHAnsi"/>
          <w:szCs w:val="24"/>
        </w:rPr>
      </w:pPr>
      <w:r w:rsidRPr="004B5C74">
        <w:rPr>
          <w:rFonts w:cstheme="minorHAnsi"/>
          <w:szCs w:val="24"/>
        </w:rPr>
        <w:t>Obtain a patient specific directive (PSD) signed from a prescriber (if not in place already);</w:t>
      </w:r>
    </w:p>
    <w:p w14:paraId="492237D2" w14:textId="77777777" w:rsidR="0046423A" w:rsidRPr="004B5C74" w:rsidRDefault="0046423A" w:rsidP="0046423A">
      <w:pPr>
        <w:numPr>
          <w:ilvl w:val="0"/>
          <w:numId w:val="19"/>
        </w:numPr>
        <w:spacing w:after="0" w:line="240" w:lineRule="auto"/>
        <w:rPr>
          <w:rFonts w:cstheme="minorHAnsi"/>
          <w:szCs w:val="24"/>
        </w:rPr>
      </w:pPr>
      <w:r w:rsidRPr="004B5C74">
        <w:rPr>
          <w:rFonts w:cstheme="minorHAnsi"/>
          <w:szCs w:val="24"/>
        </w:rPr>
        <w:t>Adequately prepare &amp; administer the contrast agent (</w:t>
      </w:r>
      <w:proofErr w:type="spellStart"/>
      <w:r w:rsidRPr="004B5C74">
        <w:rPr>
          <w:rFonts w:cstheme="minorHAnsi"/>
          <w:szCs w:val="24"/>
        </w:rPr>
        <w:t>SonoVue</w:t>
      </w:r>
      <w:proofErr w:type="spellEnd"/>
      <w:r w:rsidRPr="004B5C74">
        <w:rPr>
          <w:rFonts w:cstheme="minorHAnsi"/>
          <w:szCs w:val="24"/>
        </w:rPr>
        <w:t xml:space="preserve"> or agitated saline);</w:t>
      </w:r>
    </w:p>
    <w:p w14:paraId="40C44064" w14:textId="77777777" w:rsidR="0046423A" w:rsidRPr="004B5C74" w:rsidRDefault="0046423A" w:rsidP="0046423A">
      <w:pPr>
        <w:numPr>
          <w:ilvl w:val="0"/>
          <w:numId w:val="19"/>
        </w:numPr>
        <w:spacing w:after="0" w:line="240" w:lineRule="auto"/>
        <w:rPr>
          <w:rFonts w:cstheme="minorHAnsi"/>
          <w:szCs w:val="24"/>
        </w:rPr>
      </w:pPr>
      <w:r w:rsidRPr="004B5C74">
        <w:rPr>
          <w:rFonts w:cstheme="minorHAnsi"/>
          <w:szCs w:val="24"/>
        </w:rPr>
        <w:t>Be aware of potential adverse reactions to contrast agents &amp; know how to act if anaphylaxis occurs;</w:t>
      </w:r>
    </w:p>
    <w:p w14:paraId="43E712A5" w14:textId="77777777" w:rsidR="0046423A" w:rsidRPr="004B5C74" w:rsidRDefault="0046423A" w:rsidP="0046423A">
      <w:pPr>
        <w:numPr>
          <w:ilvl w:val="0"/>
          <w:numId w:val="19"/>
        </w:numPr>
        <w:spacing w:after="0" w:line="240" w:lineRule="auto"/>
        <w:rPr>
          <w:rFonts w:cstheme="minorHAnsi"/>
          <w:szCs w:val="24"/>
        </w:rPr>
      </w:pPr>
      <w:r w:rsidRPr="004B5C74">
        <w:rPr>
          <w:rFonts w:cstheme="minorHAnsi"/>
          <w:szCs w:val="24"/>
        </w:rPr>
        <w:t>Report findings appropriately.</w:t>
      </w:r>
    </w:p>
    <w:p w14:paraId="63CA42C6" w14:textId="2A14C08B" w:rsidR="0046423A" w:rsidRPr="00B12230" w:rsidRDefault="0046423A" w:rsidP="00E30FCE">
      <w:pPr>
        <w:rPr>
          <w:rFonts w:ascii="Arial" w:hAnsi="Arial" w:cs="Arial"/>
          <w:b/>
          <w:sz w:val="22"/>
        </w:rPr>
      </w:pPr>
    </w:p>
    <w:p w14:paraId="557B16D2" w14:textId="77777777" w:rsidR="0080515B" w:rsidRDefault="0080515B" w:rsidP="0080515B">
      <w:pPr>
        <w:rPr>
          <w:rFonts w:ascii="Arial" w:hAnsi="Arial" w:cs="Arial"/>
          <w:b/>
          <w:sz w:val="22"/>
        </w:rPr>
        <w:sectPr w:rsidR="0080515B" w:rsidSect="00E8362D">
          <w:headerReference w:type="default" r:id="rId11"/>
          <w:footerReference w:type="default" r:id="rId12"/>
          <w:pgSz w:w="15840" w:h="12240" w:orient="landscape"/>
          <w:pgMar w:top="1745" w:right="1440" w:bottom="851" w:left="1440" w:header="142" w:footer="720" w:gutter="0"/>
          <w:cols w:space="720"/>
          <w:docGrid w:linePitch="360"/>
        </w:sectPr>
      </w:pPr>
    </w:p>
    <w:p w14:paraId="1696B6C0" w14:textId="06510AF9" w:rsidR="0080515B" w:rsidRDefault="0046423A" w:rsidP="001F1E70">
      <w:pPr>
        <w:pStyle w:val="Heading1"/>
      </w:pPr>
      <w:r w:rsidRPr="003645D8">
        <w:rPr>
          <w:b/>
        </w:rPr>
        <w:lastRenderedPageBreak/>
        <w:t xml:space="preserve">Assessment Table:    </w:t>
      </w:r>
      <w:r w:rsidR="0080515B" w:rsidRPr="0080515B">
        <w:t>The following assessment table should be completed using the key on page 9</w:t>
      </w:r>
    </w:p>
    <w:p w14:paraId="6E1EB823" w14:textId="77777777" w:rsidR="001F1E70" w:rsidRPr="001F1E70" w:rsidRDefault="001F1E70" w:rsidP="001F1E70"/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111"/>
        <w:gridCol w:w="1118"/>
        <w:gridCol w:w="694"/>
        <w:gridCol w:w="1119"/>
        <w:gridCol w:w="978"/>
        <w:gridCol w:w="150"/>
        <w:gridCol w:w="954"/>
        <w:gridCol w:w="1260"/>
        <w:gridCol w:w="90"/>
        <w:gridCol w:w="873"/>
        <w:gridCol w:w="733"/>
        <w:gridCol w:w="926"/>
        <w:gridCol w:w="684"/>
        <w:gridCol w:w="93"/>
      </w:tblGrid>
      <w:tr w:rsidR="0080515B" w:rsidRPr="0046423A" w14:paraId="045BDAA8" w14:textId="77777777" w:rsidTr="001F1E70">
        <w:trPr>
          <w:gridBefore w:val="1"/>
          <w:gridAfter w:val="1"/>
          <w:wBefore w:w="195" w:type="pct"/>
          <w:wAfter w:w="31" w:type="pct"/>
          <w:trHeight w:val="1451"/>
          <w:jc w:val="center"/>
        </w:trPr>
        <w:tc>
          <w:tcPr>
            <w:tcW w:w="2346" w:type="pct"/>
            <w:gridSpan w:val="6"/>
            <w:shd w:val="clear" w:color="auto" w:fill="B6DDE8" w:themeFill="accent5" w:themeFillTint="66"/>
            <w:vAlign w:val="center"/>
          </w:tcPr>
          <w:p w14:paraId="6C5B848C" w14:textId="77777777" w:rsidR="0080515B" w:rsidRPr="0046423A" w:rsidRDefault="0080515B" w:rsidP="0046423A">
            <w:pPr>
              <w:pStyle w:val="Heading1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Standards - The competent practitioner will be able to</w:t>
            </w:r>
          </w:p>
        </w:tc>
        <w:tc>
          <w:tcPr>
            <w:tcW w:w="1050" w:type="pct"/>
            <w:gridSpan w:val="3"/>
            <w:shd w:val="clear" w:color="auto" w:fill="B6DDE8" w:themeFill="accent5" w:themeFillTint="66"/>
            <w:vAlign w:val="center"/>
          </w:tcPr>
          <w:p w14:paraId="0DF8CCF9" w14:textId="77777777" w:rsidR="0080515B" w:rsidRPr="0046423A" w:rsidRDefault="0080515B" w:rsidP="0080515B">
            <w:pPr>
              <w:pStyle w:val="Heading1"/>
              <w:jc w:val="center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Date and signature</w:t>
            </w:r>
          </w:p>
        </w:tc>
        <w:tc>
          <w:tcPr>
            <w:tcW w:w="731" w:type="pct"/>
            <w:gridSpan w:val="2"/>
            <w:shd w:val="clear" w:color="auto" w:fill="B6DDE8" w:themeFill="accent5" w:themeFillTint="66"/>
            <w:vAlign w:val="center"/>
          </w:tcPr>
          <w:p w14:paraId="0E80AD39" w14:textId="7982190E" w:rsidR="0080515B" w:rsidRDefault="0080515B" w:rsidP="0080515B">
            <w:pPr>
              <w:pStyle w:val="Heading1"/>
              <w:jc w:val="center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Level achieved</w:t>
            </w:r>
          </w:p>
          <w:p w14:paraId="1CDC2555" w14:textId="1E8925ED" w:rsidR="0080515B" w:rsidRPr="0046423A" w:rsidRDefault="0080515B" w:rsidP="0080515B">
            <w:pPr>
              <w:pStyle w:val="Heading1"/>
              <w:jc w:val="center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(1-5)</w:t>
            </w:r>
          </w:p>
        </w:tc>
        <w:tc>
          <w:tcPr>
            <w:tcW w:w="647" w:type="pct"/>
            <w:gridSpan w:val="2"/>
            <w:shd w:val="clear" w:color="auto" w:fill="B6DDE8" w:themeFill="accent5" w:themeFillTint="66"/>
            <w:vAlign w:val="center"/>
          </w:tcPr>
          <w:p w14:paraId="4490DC2F" w14:textId="77777777" w:rsidR="0080515B" w:rsidRPr="0046423A" w:rsidRDefault="0080515B" w:rsidP="0080515B">
            <w:pPr>
              <w:pStyle w:val="Heading1"/>
              <w:jc w:val="center"/>
              <w:rPr>
                <w:sz w:val="28"/>
                <w:szCs w:val="32"/>
              </w:rPr>
            </w:pPr>
            <w:r w:rsidRPr="0046423A">
              <w:rPr>
                <w:sz w:val="28"/>
                <w:szCs w:val="32"/>
              </w:rPr>
              <w:t>Evidence used</w:t>
            </w:r>
          </w:p>
        </w:tc>
      </w:tr>
      <w:tr w:rsidR="0046423A" w:rsidRPr="0014785D" w14:paraId="1E1EFE52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1133D6D5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785D">
              <w:rPr>
                <w:rFonts w:ascii="Arial" w:hAnsi="Arial" w:cs="Arial"/>
                <w:sz w:val="20"/>
                <w:szCs w:val="20"/>
              </w:rPr>
              <w:t xml:space="preserve">The Echocardiographer </w:t>
            </w:r>
            <w:r>
              <w:rPr>
                <w:rFonts w:ascii="Arial" w:hAnsi="Arial" w:cs="Arial"/>
                <w:sz w:val="20"/>
                <w:szCs w:val="20"/>
              </w:rPr>
              <w:t>understands the microbubble principles and ultrasound instrumentation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0CC56F47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0D4AB0F1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0572BF3B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438E8E5F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260F58FF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785D">
              <w:rPr>
                <w:rFonts w:ascii="Arial" w:hAnsi="Arial" w:cs="Arial"/>
                <w:sz w:val="20"/>
                <w:szCs w:val="20"/>
              </w:rPr>
              <w:t xml:space="preserve">The Echocardiographer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indications for the use of different contrast agents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SonoVue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Agitated Saline)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35D5F3DF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6BF9858E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5E8586BB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7E38B48F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4EF8B591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785D">
              <w:rPr>
                <w:rFonts w:ascii="Arial" w:hAnsi="Arial" w:cs="Arial"/>
                <w:sz w:val="20"/>
                <w:szCs w:val="20"/>
              </w:rPr>
              <w:t xml:space="preserve">The Echocardiographer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contra-indications for the use of different contrast agents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SonoVue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Agitated Saline)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365A5A76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434D3217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0387724D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57257B4C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6073C1D1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14785D">
              <w:rPr>
                <w:rFonts w:ascii="Arial" w:hAnsi="Arial" w:cs="Arial"/>
                <w:sz w:val="20"/>
                <w:szCs w:val="20"/>
              </w:rPr>
              <w:t xml:space="preserve">The Echocardiographer </w:t>
            </w:r>
            <w:r>
              <w:rPr>
                <w:rFonts w:ascii="Arial" w:hAnsi="Arial" w:cs="Arial"/>
                <w:sz w:val="20"/>
                <w:szCs w:val="20"/>
              </w:rPr>
              <w:t>knows how to identify the patients that would benefit from contrast agent administration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53DF501B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39110C34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5E0DEC0C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6E93BFBF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53F804E0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patients with a Cardiologist (Consultant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in order to obtain a PSD to administer a contrast agent, when appropriate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CDFDF49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6385F285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24B5D406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2509842C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352FECDC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the procedure and potential risks/adverse reactions associated to contrast agent administration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0A9E921C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0057FC04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4A6BCFA3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46D70B2F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792059AF" w14:textId="77777777" w:rsidR="0046423A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Obtain verbal consent from the patient &amp; address any concerns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91D7646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2A4F4442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3DFA4FE0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17A4AF81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42D4D680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allergic reactions/anaphylaxis signs and knows how to act on it appropriately;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7A35D0D3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7D99372B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79E66B06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3E760F5E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23EDB81D" w14:textId="77777777" w:rsidR="0046423A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Cannulate the patient according to Trust guidance (or assess cannula for patency if one is in situ)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71BCF89D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799A9532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3A5A8A3D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67898FC6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52384E62" w14:textId="77777777" w:rsidR="0046423A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Adequately prepare &amp; administer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SonoVue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contrast according to product literature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5523D925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5B4E4E96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6629AAC7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1CEF3B7A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235D85F5" w14:textId="77777777" w:rsidR="0046423A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Adequately prepare agitated saline contrast 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55E8D87A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60C59D4E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1830A323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14785D" w14:paraId="3ACAD88A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20C96EEB" w14:textId="77777777" w:rsidR="0046423A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why and how to perform provocative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manoeuvres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bubble studies, such as Valsalva, sniff or cough.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6AB0FEAA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2326C309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2114ECBD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23A" w:rsidRPr="00260742" w14:paraId="17DD886F" w14:textId="77777777" w:rsidTr="001F1E70">
        <w:trPr>
          <w:gridBefore w:val="1"/>
          <w:gridAfter w:val="1"/>
          <w:wBefore w:w="195" w:type="pct"/>
          <w:wAfter w:w="31" w:type="pct"/>
          <w:trHeight w:val="470"/>
          <w:jc w:val="center"/>
        </w:trPr>
        <w:tc>
          <w:tcPr>
            <w:tcW w:w="2346" w:type="pct"/>
            <w:gridSpan w:val="6"/>
            <w:shd w:val="clear" w:color="auto" w:fill="auto"/>
          </w:tcPr>
          <w:p w14:paraId="12E203B9" w14:textId="77777777" w:rsidR="0046423A" w:rsidRPr="0014785D" w:rsidRDefault="0046423A" w:rsidP="0046423A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4785D">
              <w:rPr>
                <w:rFonts w:ascii="Arial" w:hAnsi="Arial" w:cs="Arial"/>
                <w:sz w:val="20"/>
                <w:szCs w:val="20"/>
              </w:rPr>
              <w:t>Communicate outcome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478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referring</w:t>
            </w:r>
            <w:r w:rsidRPr="001478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physicians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14:paraId="03B57EAB" w14:textId="77777777" w:rsidR="0046423A" w:rsidRPr="0014785D" w:rsidRDefault="0046423A" w:rsidP="000D0545">
            <w:pPr>
              <w:jc w:val="center"/>
              <w:rPr>
                <w:rFonts w:ascii="Arial" w:hAnsi="Arial" w:cs="Arial"/>
                <w:color w:val="A6A6A6"/>
                <w:sz w:val="16"/>
                <w:szCs w:val="20"/>
              </w:rPr>
            </w:pPr>
            <w:r w:rsidRPr="0014785D">
              <w:rPr>
                <w:rFonts w:ascii="Arial" w:hAnsi="Arial" w:cs="Arial"/>
                <w:color w:val="A6A6A6"/>
                <w:sz w:val="16"/>
                <w:szCs w:val="20"/>
              </w:rPr>
              <w:t>DD/MM/YYYY</w:t>
            </w:r>
          </w:p>
        </w:tc>
        <w:tc>
          <w:tcPr>
            <w:tcW w:w="731" w:type="pct"/>
            <w:gridSpan w:val="2"/>
            <w:vAlign w:val="center"/>
          </w:tcPr>
          <w:p w14:paraId="64C90AE9" w14:textId="77777777" w:rsidR="0046423A" w:rsidRPr="00260742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0FB46D9B" w14:textId="77777777" w:rsidR="0046423A" w:rsidRPr="00260742" w:rsidRDefault="0046423A" w:rsidP="000D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E70" w:rsidRPr="0046423A" w14:paraId="0CCE0F4D" w14:textId="77777777" w:rsidTr="001F1E70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B6DDE8" w:themeFill="accent5" w:themeFillTint="66"/>
        </w:tblPrEx>
        <w:trPr>
          <w:trHeight w:val="1539"/>
        </w:trPr>
        <w:tc>
          <w:tcPr>
            <w:tcW w:w="698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14:paraId="1649DF4A" w14:textId="011C4915" w:rsidR="0080515B" w:rsidRPr="0080515B" w:rsidRDefault="0080515B" w:rsidP="0080515B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Evidence Used to support claim</w:t>
            </w:r>
          </w:p>
          <w:p w14:paraId="2B07C9FD" w14:textId="352C55B7" w:rsidR="0080515B" w:rsidRPr="0080515B" w:rsidRDefault="0080515B" w:rsidP="0080515B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(please indicate in comments section)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4DCB9E9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Observed</w:t>
            </w:r>
          </w:p>
          <w:p w14:paraId="02D51908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442E0546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Q &amp; A</w:t>
            </w:r>
          </w:p>
          <w:p w14:paraId="348D1F35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4F2F764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Reflection</w:t>
            </w:r>
          </w:p>
          <w:p w14:paraId="18098794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R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0A300D9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Written</w:t>
            </w:r>
          </w:p>
          <w:p w14:paraId="486454A1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Records</w:t>
            </w:r>
          </w:p>
          <w:p w14:paraId="4C0F8F7C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WR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C007093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Witness Statement</w:t>
            </w:r>
          </w:p>
          <w:p w14:paraId="07EB79CB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WS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FAC11AC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Certificate of training</w:t>
            </w:r>
          </w:p>
          <w:p w14:paraId="372EE4C7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CT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D0B7259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Online Training</w:t>
            </w:r>
          </w:p>
          <w:p w14:paraId="5B2E81D1" w14:textId="77777777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OT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AC9AF6F" w14:textId="77777777" w:rsidR="0080515B" w:rsidRDefault="0080515B" w:rsidP="0080515B">
            <w:pPr>
              <w:pStyle w:val="Heading1"/>
              <w:jc w:val="center"/>
              <w:rPr>
                <w:sz w:val="20"/>
                <w:szCs w:val="20"/>
              </w:rPr>
            </w:pPr>
          </w:p>
          <w:p w14:paraId="609E60D7" w14:textId="56BE1E69" w:rsidR="0080515B" w:rsidRPr="0080515B" w:rsidRDefault="0080515B" w:rsidP="0080515B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Self-Assessment</w:t>
            </w:r>
          </w:p>
          <w:p w14:paraId="1A39FF0B" w14:textId="23A1C73A" w:rsidR="0080515B" w:rsidRPr="0080515B" w:rsidRDefault="0080515B" w:rsidP="0080515B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SA</w:t>
            </w: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8EACC8F" w14:textId="13FE34BD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Other</w:t>
            </w:r>
          </w:p>
          <w:p w14:paraId="62B675B2" w14:textId="518BF918" w:rsidR="0080515B" w:rsidRPr="0080515B" w:rsidRDefault="0080515B" w:rsidP="00B96B52">
            <w:pPr>
              <w:pStyle w:val="Heading1"/>
              <w:jc w:val="center"/>
              <w:rPr>
                <w:sz w:val="20"/>
                <w:szCs w:val="20"/>
              </w:rPr>
            </w:pPr>
            <w:r w:rsidRPr="0080515B">
              <w:rPr>
                <w:sz w:val="20"/>
                <w:szCs w:val="20"/>
              </w:rPr>
              <w:t>O</w:t>
            </w:r>
            <w:r w:rsidR="005C5D75">
              <w:rPr>
                <w:sz w:val="20"/>
                <w:szCs w:val="20"/>
              </w:rPr>
              <w:t>THER</w:t>
            </w:r>
          </w:p>
        </w:tc>
      </w:tr>
    </w:tbl>
    <w:p w14:paraId="582DA416" w14:textId="7B1470E4" w:rsidR="0046423A" w:rsidRDefault="0046423A" w:rsidP="0046423A">
      <w:pPr>
        <w:rPr>
          <w:rFonts w:ascii="Arial" w:hAnsi="Arial" w:cs="Arial"/>
          <w:b/>
        </w:rPr>
      </w:pPr>
    </w:p>
    <w:p w14:paraId="02B35765" w14:textId="77777777" w:rsidR="0080515B" w:rsidRDefault="0080515B" w:rsidP="0046423A">
      <w:pPr>
        <w:rPr>
          <w:rFonts w:ascii="Arial" w:hAnsi="Arial" w:cs="Arial"/>
          <w:b/>
        </w:rPr>
        <w:sectPr w:rsidR="0080515B" w:rsidSect="0080515B">
          <w:pgSz w:w="12240" w:h="15840"/>
          <w:pgMar w:top="680" w:right="851" w:bottom="1440" w:left="680" w:header="142" w:footer="720" w:gutter="0"/>
          <w:cols w:space="720"/>
          <w:docGrid w:linePitch="360"/>
        </w:sectPr>
      </w:pPr>
    </w:p>
    <w:p w14:paraId="59C0B8EB" w14:textId="77777777" w:rsidR="004B5C74" w:rsidRDefault="0046423A" w:rsidP="004B5C74">
      <w:pPr>
        <w:pStyle w:val="Heading1"/>
      </w:pPr>
      <w:r w:rsidRPr="006C55C9">
        <w:lastRenderedPageBreak/>
        <w:t>Assessment of Competence</w:t>
      </w:r>
    </w:p>
    <w:p w14:paraId="62695522" w14:textId="77777777" w:rsidR="004B5C74" w:rsidRPr="00937EEF" w:rsidRDefault="004B5C74" w:rsidP="004B5C74">
      <w:pPr>
        <w:rPr>
          <w:rFonts w:ascii="Arial" w:hAnsi="Arial" w:cs="Arial"/>
          <w:sz w:val="20"/>
          <w:szCs w:val="20"/>
        </w:rPr>
      </w:pPr>
      <w:r w:rsidRPr="00937EEF">
        <w:rPr>
          <w:rFonts w:ascii="Arial" w:hAnsi="Arial" w:cs="Arial"/>
          <w:sz w:val="20"/>
          <w:szCs w:val="20"/>
        </w:rPr>
        <w:t>The Mentor/Assessor must complete the assessment table based on the following levels of competence: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7086"/>
      </w:tblGrid>
      <w:tr w:rsidR="004B5C74" w:rsidRPr="00B96B52" w14:paraId="2DF9F2F9" w14:textId="77777777" w:rsidTr="00423A76">
        <w:trPr>
          <w:jc w:val="center"/>
        </w:trPr>
        <w:tc>
          <w:tcPr>
            <w:tcW w:w="2548" w:type="dxa"/>
            <w:shd w:val="clear" w:color="auto" w:fill="B6DDE8" w:themeFill="accent5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F3D79C" w14:textId="77777777" w:rsidR="004B5C74" w:rsidRPr="00B96B52" w:rsidRDefault="004B5C74" w:rsidP="00423A76">
            <w:pPr>
              <w:pStyle w:val="Heading1"/>
            </w:pPr>
            <w:r w:rsidRPr="00B96B52">
              <w:t xml:space="preserve">Level </w:t>
            </w:r>
          </w:p>
        </w:tc>
        <w:tc>
          <w:tcPr>
            <w:tcW w:w="7086" w:type="dxa"/>
            <w:shd w:val="clear" w:color="auto" w:fill="B6DDE8" w:themeFill="accent5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A368D9" w14:textId="77777777" w:rsidR="004B5C74" w:rsidRPr="00B96B52" w:rsidRDefault="004B5C74" w:rsidP="00423A76">
            <w:pPr>
              <w:pStyle w:val="Heading1"/>
            </w:pPr>
            <w:r w:rsidRPr="00B96B52">
              <w:t xml:space="preserve">Description </w:t>
            </w:r>
          </w:p>
        </w:tc>
      </w:tr>
      <w:tr w:rsidR="004B5C74" w:rsidRPr="007C2A5E" w14:paraId="365A310D" w14:textId="77777777" w:rsidTr="00423A76">
        <w:trPr>
          <w:jc w:val="center"/>
        </w:trPr>
        <w:tc>
          <w:tcPr>
            <w:tcW w:w="254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EAFF64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708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547D5E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Knows nothing about the skill.</w:t>
            </w:r>
          </w:p>
        </w:tc>
      </w:tr>
      <w:tr w:rsidR="004B5C74" w:rsidRPr="007C2A5E" w14:paraId="521AA477" w14:textId="77777777" w:rsidTr="00423A76">
        <w:trPr>
          <w:jc w:val="center"/>
        </w:trPr>
        <w:tc>
          <w:tcPr>
            <w:tcW w:w="254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189883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708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9FBCCB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Doubts knowledge and ability to perform the skill safely, without supervision.</w:t>
            </w:r>
          </w:p>
        </w:tc>
      </w:tr>
      <w:tr w:rsidR="004B5C74" w:rsidRPr="007C2A5E" w14:paraId="6676A084" w14:textId="77777777" w:rsidTr="00423A76">
        <w:trPr>
          <w:jc w:val="center"/>
        </w:trPr>
        <w:tc>
          <w:tcPr>
            <w:tcW w:w="254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2458A6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708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69B5F8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Could perform the skill safely with supervision.</w:t>
            </w:r>
          </w:p>
        </w:tc>
      </w:tr>
      <w:tr w:rsidR="004B5C74" w:rsidRPr="007C2A5E" w14:paraId="627689CC" w14:textId="77777777" w:rsidTr="00423A76">
        <w:trPr>
          <w:jc w:val="center"/>
        </w:trPr>
        <w:tc>
          <w:tcPr>
            <w:tcW w:w="254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F8D559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708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1D98AA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Confident of knowledge and ability to perform the skill safely.</w:t>
            </w:r>
          </w:p>
        </w:tc>
      </w:tr>
      <w:tr w:rsidR="004B5C74" w:rsidRPr="007C2A5E" w14:paraId="4B80F8CC" w14:textId="77777777" w:rsidTr="00423A76">
        <w:trPr>
          <w:jc w:val="center"/>
        </w:trPr>
        <w:tc>
          <w:tcPr>
            <w:tcW w:w="254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91415B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708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852FA0" w14:textId="77777777" w:rsidR="004B5C74" w:rsidRPr="007C2A5E" w:rsidRDefault="004B5C74" w:rsidP="00423A76">
            <w:pPr>
              <w:pStyle w:val="BodyText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2A5E">
              <w:rPr>
                <w:rFonts w:ascii="Arial" w:hAnsi="Arial" w:cs="Arial"/>
                <w:b w:val="0"/>
                <w:sz w:val="18"/>
                <w:szCs w:val="18"/>
              </w:rPr>
              <w:t>Could teach knowledge and skills to others and can demonstrate initiative and adaptability to special problem situations.</w:t>
            </w:r>
          </w:p>
        </w:tc>
      </w:tr>
    </w:tbl>
    <w:p w14:paraId="2DD584B3" w14:textId="77777777" w:rsidR="004B5C74" w:rsidRDefault="004B5C74" w:rsidP="004B5C74">
      <w:pPr>
        <w:pStyle w:val="BodyText"/>
        <w:spacing w:before="60"/>
        <w:jc w:val="left"/>
        <w:rPr>
          <w:rFonts w:ascii="Arial" w:hAnsi="Arial" w:cs="Arial"/>
          <w:b w:val="0"/>
          <w:i/>
          <w:sz w:val="20"/>
          <w:szCs w:val="20"/>
        </w:rPr>
      </w:pPr>
      <w:r w:rsidRPr="002163DD">
        <w:rPr>
          <w:rFonts w:ascii="Arial" w:hAnsi="Arial" w:cs="Arial"/>
          <w:b w:val="0"/>
          <w:i/>
          <w:sz w:val="20"/>
          <w:szCs w:val="20"/>
        </w:rPr>
        <w:t>(</w:t>
      </w:r>
      <w:proofErr w:type="spellStart"/>
      <w:r w:rsidRPr="002163DD">
        <w:rPr>
          <w:rFonts w:ascii="Arial" w:hAnsi="Arial" w:cs="Arial"/>
          <w:b w:val="0"/>
          <w:i/>
          <w:sz w:val="20"/>
          <w:szCs w:val="20"/>
        </w:rPr>
        <w:t>Hodge.R</w:t>
      </w:r>
      <w:proofErr w:type="spellEnd"/>
      <w:r w:rsidRPr="002163DD">
        <w:rPr>
          <w:rFonts w:ascii="Arial" w:hAnsi="Arial" w:cs="Arial"/>
          <w:b w:val="0"/>
          <w:i/>
          <w:sz w:val="20"/>
          <w:szCs w:val="20"/>
        </w:rPr>
        <w:t xml:space="preserve"> 2003, Clinical Competencies for cardiac nursing, SDDHT)</w:t>
      </w:r>
    </w:p>
    <w:p w14:paraId="735091A7" w14:textId="77777777" w:rsidR="004B5C74" w:rsidRDefault="004B5C74" w:rsidP="004B5C74">
      <w:pPr>
        <w:pStyle w:val="BodyText"/>
        <w:spacing w:before="60"/>
        <w:jc w:val="left"/>
        <w:rPr>
          <w:rFonts w:ascii="Arial" w:hAnsi="Arial" w:cs="Arial"/>
          <w:b w:val="0"/>
          <w:i/>
          <w:sz w:val="20"/>
          <w:szCs w:val="20"/>
        </w:rPr>
      </w:pPr>
    </w:p>
    <w:p w14:paraId="74F0B092" w14:textId="77777777" w:rsidR="004B5C74" w:rsidRDefault="004B5C74" w:rsidP="004B5C74">
      <w:pPr>
        <w:pStyle w:val="BodyText"/>
        <w:spacing w:before="60"/>
        <w:jc w:val="left"/>
        <w:rPr>
          <w:rFonts w:ascii="Arial" w:hAnsi="Arial" w:cs="Arial"/>
          <w:b w:val="0"/>
          <w:i/>
          <w:sz w:val="20"/>
          <w:szCs w:val="20"/>
        </w:rPr>
      </w:pPr>
    </w:p>
    <w:p w14:paraId="50B2C973" w14:textId="77777777" w:rsidR="004B5C74" w:rsidRPr="00187E44" w:rsidRDefault="004B5C74" w:rsidP="004B5C74">
      <w:pPr>
        <w:pStyle w:val="Heading1"/>
      </w:pPr>
      <w:r>
        <w:t xml:space="preserve">Summative </w:t>
      </w:r>
      <w:r w:rsidRPr="00187E44">
        <w:t>Sign-off Sheet</w:t>
      </w:r>
      <w:r>
        <w:t>:</w:t>
      </w:r>
    </w:p>
    <w:p w14:paraId="75E716B8" w14:textId="77777777" w:rsidR="004B5C74" w:rsidRDefault="004B5C74" w:rsidP="004B5C74">
      <w:pPr>
        <w:rPr>
          <w:rFonts w:ascii="Arial" w:hAnsi="Arial" w:cs="Arial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760"/>
        <w:gridCol w:w="2280"/>
        <w:gridCol w:w="1842"/>
      </w:tblGrid>
      <w:tr w:rsidR="004B5C74" w:rsidRPr="00260742" w14:paraId="4312AA8C" w14:textId="77777777" w:rsidTr="00423A76">
        <w:trPr>
          <w:jc w:val="center"/>
        </w:trPr>
        <w:tc>
          <w:tcPr>
            <w:tcW w:w="3588" w:type="dxa"/>
            <w:shd w:val="clear" w:color="auto" w:fill="B6DDE8" w:themeFill="accent5" w:themeFillTint="66"/>
            <w:vAlign w:val="center"/>
          </w:tcPr>
          <w:p w14:paraId="3D5F77CC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Name of staff achieving the competence</w:t>
            </w:r>
          </w:p>
        </w:tc>
        <w:tc>
          <w:tcPr>
            <w:tcW w:w="2760" w:type="dxa"/>
            <w:shd w:val="clear" w:color="auto" w:fill="B6DDE8" w:themeFill="accent5" w:themeFillTint="66"/>
            <w:vAlign w:val="center"/>
          </w:tcPr>
          <w:p w14:paraId="128396C4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Role</w:t>
            </w:r>
          </w:p>
        </w:tc>
        <w:tc>
          <w:tcPr>
            <w:tcW w:w="2280" w:type="dxa"/>
            <w:shd w:val="clear" w:color="auto" w:fill="B6DDE8" w:themeFill="accent5" w:themeFillTint="66"/>
            <w:vAlign w:val="center"/>
          </w:tcPr>
          <w:p w14:paraId="5D3BA5E2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Signature</w:t>
            </w: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14:paraId="5457B048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Date</w:t>
            </w:r>
          </w:p>
        </w:tc>
      </w:tr>
      <w:tr w:rsidR="004B5C74" w:rsidRPr="00260742" w14:paraId="1FC39AA4" w14:textId="77777777" w:rsidTr="00423A76">
        <w:trPr>
          <w:jc w:val="center"/>
        </w:trPr>
        <w:tc>
          <w:tcPr>
            <w:tcW w:w="3588" w:type="dxa"/>
            <w:shd w:val="clear" w:color="auto" w:fill="auto"/>
            <w:vAlign w:val="center"/>
          </w:tcPr>
          <w:p w14:paraId="3E25A862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  <w:p w14:paraId="45B9842E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7910A49C" w14:textId="77777777" w:rsidR="004B5C74" w:rsidRPr="00260742" w:rsidRDefault="004B5C74" w:rsidP="00423A76">
            <w:pPr>
              <w:ind w:right="-468"/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auto"/>
          </w:tcPr>
          <w:p w14:paraId="0E87F4F4" w14:textId="77777777" w:rsidR="004B5C74" w:rsidRPr="00260742" w:rsidRDefault="004B5C74" w:rsidP="00423A76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CCE6EC" w14:textId="77777777" w:rsidR="004B5C74" w:rsidRPr="00260742" w:rsidRDefault="004B5C74" w:rsidP="00423A76">
            <w:pPr>
              <w:jc w:val="center"/>
              <w:rPr>
                <w:rFonts w:ascii="Arial" w:hAnsi="Arial" w:cs="Arial"/>
              </w:rPr>
            </w:pPr>
            <w:r w:rsidRPr="00260742">
              <w:rPr>
                <w:rFonts w:ascii="Arial" w:hAnsi="Arial" w:cs="Arial"/>
                <w:color w:val="A6A6A6"/>
                <w:sz w:val="20"/>
                <w:szCs w:val="20"/>
              </w:rPr>
              <w:t>DD/MM/YYYY</w:t>
            </w:r>
          </w:p>
        </w:tc>
      </w:tr>
    </w:tbl>
    <w:p w14:paraId="2E10542E" w14:textId="77777777" w:rsidR="004B5C74" w:rsidRDefault="004B5C74" w:rsidP="004B5C74">
      <w:pPr>
        <w:rPr>
          <w:rFonts w:ascii="Arial" w:hAnsi="Arial" w:cs="Arial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760"/>
        <w:gridCol w:w="2280"/>
        <w:gridCol w:w="1842"/>
      </w:tblGrid>
      <w:tr w:rsidR="004B5C74" w:rsidRPr="00260742" w14:paraId="2265AB19" w14:textId="77777777" w:rsidTr="00423A76">
        <w:trPr>
          <w:jc w:val="center"/>
        </w:trPr>
        <w:tc>
          <w:tcPr>
            <w:tcW w:w="3588" w:type="dxa"/>
            <w:shd w:val="clear" w:color="auto" w:fill="B6DDE8" w:themeFill="accent5" w:themeFillTint="66"/>
            <w:vAlign w:val="center"/>
          </w:tcPr>
          <w:p w14:paraId="437A30F1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Name of Mentor/Assessor</w:t>
            </w:r>
          </w:p>
        </w:tc>
        <w:tc>
          <w:tcPr>
            <w:tcW w:w="2760" w:type="dxa"/>
            <w:shd w:val="clear" w:color="auto" w:fill="B6DDE8" w:themeFill="accent5" w:themeFillTint="66"/>
            <w:vAlign w:val="center"/>
          </w:tcPr>
          <w:p w14:paraId="41B46B49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Role</w:t>
            </w:r>
          </w:p>
        </w:tc>
        <w:tc>
          <w:tcPr>
            <w:tcW w:w="2280" w:type="dxa"/>
            <w:shd w:val="clear" w:color="auto" w:fill="B6DDE8" w:themeFill="accent5" w:themeFillTint="66"/>
            <w:vAlign w:val="center"/>
          </w:tcPr>
          <w:p w14:paraId="4184B246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Signature</w:t>
            </w: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14:paraId="1AB810B5" w14:textId="77777777" w:rsidR="004B5C74" w:rsidRPr="00260742" w:rsidRDefault="004B5C74" w:rsidP="00423A76">
            <w:pPr>
              <w:pStyle w:val="Heading1"/>
              <w:jc w:val="center"/>
            </w:pPr>
            <w:r w:rsidRPr="00260742">
              <w:t>Date</w:t>
            </w:r>
          </w:p>
        </w:tc>
      </w:tr>
      <w:tr w:rsidR="004B5C74" w:rsidRPr="00260742" w14:paraId="6989B939" w14:textId="77777777" w:rsidTr="00423A76">
        <w:trPr>
          <w:jc w:val="center"/>
        </w:trPr>
        <w:tc>
          <w:tcPr>
            <w:tcW w:w="3588" w:type="dxa"/>
            <w:shd w:val="clear" w:color="auto" w:fill="auto"/>
            <w:vAlign w:val="center"/>
          </w:tcPr>
          <w:p w14:paraId="3161B287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  <w:p w14:paraId="0C0AB3B9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19D690C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auto"/>
          </w:tcPr>
          <w:p w14:paraId="5ED3A49C" w14:textId="77777777" w:rsidR="004B5C74" w:rsidRPr="00260742" w:rsidRDefault="004B5C74" w:rsidP="00423A76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85ED7CD" w14:textId="77777777" w:rsidR="004B5C74" w:rsidRPr="00260742" w:rsidRDefault="004B5C74" w:rsidP="00423A76">
            <w:pPr>
              <w:jc w:val="center"/>
              <w:rPr>
                <w:rFonts w:ascii="Arial" w:hAnsi="Arial" w:cs="Arial"/>
              </w:rPr>
            </w:pPr>
            <w:r w:rsidRPr="00260742">
              <w:rPr>
                <w:rFonts w:ascii="Arial" w:hAnsi="Arial" w:cs="Arial"/>
                <w:color w:val="A6A6A6"/>
                <w:sz w:val="20"/>
                <w:szCs w:val="20"/>
              </w:rPr>
              <w:t>DD/MM/YYYY</w:t>
            </w:r>
          </w:p>
        </w:tc>
      </w:tr>
    </w:tbl>
    <w:p w14:paraId="6393B352" w14:textId="77777777" w:rsidR="004B5C74" w:rsidRDefault="004B5C74" w:rsidP="004B5C74">
      <w:pPr>
        <w:rPr>
          <w:rFonts w:ascii="Arial" w:hAnsi="Arial" w:cs="Arial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760"/>
        <w:gridCol w:w="2280"/>
        <w:gridCol w:w="1842"/>
      </w:tblGrid>
      <w:tr w:rsidR="004B5C74" w:rsidRPr="00260742" w14:paraId="2455D36E" w14:textId="77777777" w:rsidTr="00423A76">
        <w:trPr>
          <w:jc w:val="center"/>
        </w:trPr>
        <w:tc>
          <w:tcPr>
            <w:tcW w:w="3588" w:type="dxa"/>
            <w:shd w:val="clear" w:color="auto" w:fill="B6DDE8" w:themeFill="accent5" w:themeFillTint="66"/>
            <w:vAlign w:val="center"/>
          </w:tcPr>
          <w:p w14:paraId="3453350B" w14:textId="77777777" w:rsidR="004B5C74" w:rsidRPr="00260742" w:rsidRDefault="004B5C74" w:rsidP="00423A76">
            <w:pPr>
              <w:pStyle w:val="Heading1"/>
            </w:pPr>
            <w:r w:rsidRPr="00260742">
              <w:t>Name of Manager</w:t>
            </w:r>
          </w:p>
        </w:tc>
        <w:tc>
          <w:tcPr>
            <w:tcW w:w="2760" w:type="dxa"/>
            <w:shd w:val="clear" w:color="auto" w:fill="B6DDE8" w:themeFill="accent5" w:themeFillTint="66"/>
            <w:vAlign w:val="center"/>
          </w:tcPr>
          <w:p w14:paraId="7726C22E" w14:textId="77777777" w:rsidR="004B5C74" w:rsidRPr="00260742" w:rsidRDefault="004B5C74" w:rsidP="00423A76">
            <w:pPr>
              <w:pStyle w:val="Heading1"/>
            </w:pPr>
            <w:r w:rsidRPr="00260742">
              <w:t>Role</w:t>
            </w:r>
          </w:p>
        </w:tc>
        <w:tc>
          <w:tcPr>
            <w:tcW w:w="2280" w:type="dxa"/>
            <w:shd w:val="clear" w:color="auto" w:fill="B6DDE8" w:themeFill="accent5" w:themeFillTint="66"/>
            <w:vAlign w:val="center"/>
          </w:tcPr>
          <w:p w14:paraId="24F46117" w14:textId="77777777" w:rsidR="004B5C74" w:rsidRPr="00260742" w:rsidRDefault="004B5C74" w:rsidP="00423A76">
            <w:pPr>
              <w:pStyle w:val="Heading1"/>
            </w:pPr>
            <w:r w:rsidRPr="00260742">
              <w:t>Signature</w:t>
            </w: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14:paraId="4E3D64EE" w14:textId="77777777" w:rsidR="004B5C74" w:rsidRPr="00260742" w:rsidRDefault="004B5C74" w:rsidP="00423A76">
            <w:pPr>
              <w:pStyle w:val="Heading1"/>
            </w:pPr>
            <w:r w:rsidRPr="00260742">
              <w:t>Date</w:t>
            </w:r>
          </w:p>
        </w:tc>
      </w:tr>
      <w:tr w:rsidR="004B5C74" w:rsidRPr="00260742" w14:paraId="73AFEDB9" w14:textId="77777777" w:rsidTr="00423A76">
        <w:trPr>
          <w:jc w:val="center"/>
        </w:trPr>
        <w:tc>
          <w:tcPr>
            <w:tcW w:w="3588" w:type="dxa"/>
            <w:shd w:val="clear" w:color="auto" w:fill="auto"/>
            <w:vAlign w:val="center"/>
          </w:tcPr>
          <w:p w14:paraId="0B9CFC0E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  <w:p w14:paraId="207E5771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29ED3FED" w14:textId="77777777" w:rsidR="004B5C74" w:rsidRPr="00260742" w:rsidRDefault="004B5C74" w:rsidP="00423A76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auto"/>
          </w:tcPr>
          <w:p w14:paraId="0DBA3194" w14:textId="77777777" w:rsidR="004B5C74" w:rsidRPr="00260742" w:rsidRDefault="004B5C74" w:rsidP="00423A76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0CC35F" w14:textId="77777777" w:rsidR="004B5C74" w:rsidRPr="00260742" w:rsidRDefault="004B5C74" w:rsidP="00423A76">
            <w:pPr>
              <w:jc w:val="center"/>
              <w:rPr>
                <w:rFonts w:ascii="Arial" w:hAnsi="Arial" w:cs="Arial"/>
              </w:rPr>
            </w:pPr>
            <w:r w:rsidRPr="00260742">
              <w:rPr>
                <w:rFonts w:ascii="Arial" w:hAnsi="Arial" w:cs="Arial"/>
                <w:color w:val="A6A6A6"/>
                <w:sz w:val="20"/>
                <w:szCs w:val="20"/>
              </w:rPr>
              <w:t>DD/MM/YYYY</w:t>
            </w:r>
          </w:p>
        </w:tc>
      </w:tr>
    </w:tbl>
    <w:p w14:paraId="3F3FC6B9" w14:textId="77777777" w:rsidR="004B5C74" w:rsidRDefault="004B5C74" w:rsidP="004B5C74">
      <w:pPr>
        <w:rPr>
          <w:rFonts w:ascii="Arial" w:hAnsi="Arial" w:cs="Arial"/>
        </w:rPr>
      </w:pPr>
    </w:p>
    <w:p w14:paraId="0CB76C12" w14:textId="77777777" w:rsidR="004B5C74" w:rsidRDefault="004B5C74" w:rsidP="004B5C74">
      <w:pPr>
        <w:rPr>
          <w:rFonts w:ascii="Arial" w:hAnsi="Arial" w:cs="Arial"/>
        </w:rPr>
      </w:pPr>
      <w:r>
        <w:rPr>
          <w:rFonts w:ascii="Arial" w:hAnsi="Arial" w:cs="Arial"/>
        </w:rPr>
        <w:t>We hereby confirm that ……………………..………………… has achieved the above competence.</w:t>
      </w:r>
    </w:p>
    <w:p w14:paraId="331EE9E9" w14:textId="77777777" w:rsidR="004B5C74" w:rsidRDefault="004B5C74" w:rsidP="004B5C74"/>
    <w:sectPr w:rsidR="004B5C74" w:rsidSect="004B5C74">
      <w:pgSz w:w="12240" w:h="15840"/>
      <w:pgMar w:top="680" w:right="851" w:bottom="1440" w:left="68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7F59" w14:textId="77777777" w:rsidR="0020578C" w:rsidRDefault="0020578C" w:rsidP="004656B7">
      <w:pPr>
        <w:spacing w:after="0" w:line="240" w:lineRule="auto"/>
      </w:pPr>
      <w:r>
        <w:separator/>
      </w:r>
    </w:p>
  </w:endnote>
  <w:endnote w:type="continuationSeparator" w:id="0">
    <w:p w14:paraId="2456622D" w14:textId="77777777" w:rsidR="0020578C" w:rsidRDefault="0020578C" w:rsidP="0046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876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9ED6C" w14:textId="77777777" w:rsidR="00BE7154" w:rsidRPr="00831E49" w:rsidRDefault="00BE7154" w:rsidP="00BE7154">
        <w:pPr>
          <w:pStyle w:val="Footer"/>
          <w:jc w:val="center"/>
          <w:rPr>
            <w:noProof/>
            <w:sz w:val="18"/>
            <w:szCs w:val="18"/>
          </w:rPr>
        </w:pPr>
        <w:r w:rsidRPr="00831E49">
          <w:rPr>
            <w:sz w:val="18"/>
            <w:szCs w:val="18"/>
          </w:rPr>
          <w:fldChar w:fldCharType="begin"/>
        </w:r>
        <w:r w:rsidRPr="00831E49">
          <w:rPr>
            <w:sz w:val="18"/>
            <w:szCs w:val="18"/>
          </w:rPr>
          <w:instrText xml:space="preserve"> PAGE   \* MERGEFORMAT </w:instrText>
        </w:r>
        <w:r w:rsidRPr="00831E49">
          <w:rPr>
            <w:sz w:val="18"/>
            <w:szCs w:val="18"/>
          </w:rPr>
          <w:fldChar w:fldCharType="separate"/>
        </w:r>
        <w:r w:rsidR="00F813E0">
          <w:rPr>
            <w:noProof/>
            <w:sz w:val="18"/>
            <w:szCs w:val="18"/>
          </w:rPr>
          <w:t>1</w:t>
        </w:r>
        <w:r w:rsidRPr="00831E49">
          <w:rPr>
            <w:noProof/>
            <w:sz w:val="18"/>
            <w:szCs w:val="18"/>
          </w:rPr>
          <w:fldChar w:fldCharType="end"/>
        </w:r>
      </w:p>
      <w:p w14:paraId="6B56831F" w14:textId="77777777" w:rsidR="00BE7154" w:rsidRPr="00415262" w:rsidRDefault="00BE7154" w:rsidP="00BE7154">
        <w:pPr>
          <w:pStyle w:val="Footer"/>
          <w:jc w:val="center"/>
          <w:rPr>
            <w:i/>
            <w:sz w:val="16"/>
            <w:szCs w:val="16"/>
          </w:rPr>
        </w:pPr>
        <w:r w:rsidRPr="00415262">
          <w:rPr>
            <w:i/>
            <w:sz w:val="16"/>
            <w:szCs w:val="16"/>
          </w:rPr>
          <w:t>Do not retain a paper version of this document, always view policy / guidance documents from the desktop icon on your computer.</w:t>
        </w:r>
      </w:p>
      <w:p w14:paraId="6B137D1B" w14:textId="5A863734" w:rsidR="00BE7154" w:rsidRDefault="0048356C" w:rsidP="00BE7154">
        <w:pPr>
          <w:pStyle w:val="Footer"/>
          <w:jc w:val="center"/>
        </w:pPr>
      </w:p>
    </w:sdtContent>
  </w:sdt>
  <w:p w14:paraId="0CFDB4B6" w14:textId="5901358E" w:rsidR="0020578C" w:rsidRPr="00BE7154" w:rsidRDefault="0020578C" w:rsidP="00BE7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503C" w14:textId="77777777" w:rsidR="0020578C" w:rsidRDefault="0020578C" w:rsidP="004656B7">
      <w:pPr>
        <w:spacing w:after="0" w:line="240" w:lineRule="auto"/>
      </w:pPr>
      <w:r>
        <w:separator/>
      </w:r>
    </w:p>
  </w:footnote>
  <w:footnote w:type="continuationSeparator" w:id="0">
    <w:p w14:paraId="1EEABC0D" w14:textId="77777777" w:rsidR="0020578C" w:rsidRDefault="0020578C" w:rsidP="0046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6E59" w14:textId="24B1B89A" w:rsidR="0020578C" w:rsidRDefault="0014066B" w:rsidP="0014066B">
    <w:pPr>
      <w:pStyle w:val="Header"/>
      <w:jc w:val="left"/>
    </w:pPr>
    <w:r>
      <w:rPr>
        <w:noProof/>
        <w:lang w:val="en-GB" w:eastAsia="en-GB"/>
      </w:rPr>
      <w:drawing>
        <wp:inline distT="0" distB="0" distL="0" distR="0" wp14:anchorId="269DA265" wp14:editId="051BA119">
          <wp:extent cx="1676400" cy="77114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80515B">
      <w:t xml:space="preserve">  </w:t>
    </w:r>
    <w:r>
      <w:tab/>
    </w:r>
    <w:r w:rsidR="0080515B">
      <w:rPr>
        <w:noProof/>
        <w:lang w:val="en-GB" w:eastAsia="en-GB"/>
      </w:rPr>
      <w:drawing>
        <wp:inline distT="0" distB="0" distL="0" distR="0" wp14:anchorId="5103A8C9" wp14:editId="146F13BE">
          <wp:extent cx="1895475" cy="869689"/>
          <wp:effectExtent l="0" t="0" r="0" b="698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5475" cy="869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32F"/>
    <w:multiLevelType w:val="hybridMultilevel"/>
    <w:tmpl w:val="CFEE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6CDD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52C1"/>
    <w:multiLevelType w:val="hybridMultilevel"/>
    <w:tmpl w:val="8AA0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74E2"/>
    <w:multiLevelType w:val="hybridMultilevel"/>
    <w:tmpl w:val="96AA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A3E"/>
    <w:multiLevelType w:val="hybridMultilevel"/>
    <w:tmpl w:val="434C282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077DD"/>
    <w:multiLevelType w:val="multilevel"/>
    <w:tmpl w:val="5C94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89431C"/>
    <w:multiLevelType w:val="hybridMultilevel"/>
    <w:tmpl w:val="AA762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23FC5"/>
    <w:multiLevelType w:val="hybridMultilevel"/>
    <w:tmpl w:val="5F24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73E2"/>
    <w:multiLevelType w:val="hybridMultilevel"/>
    <w:tmpl w:val="B2A85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A6F1C"/>
    <w:multiLevelType w:val="hybridMultilevel"/>
    <w:tmpl w:val="C83C31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C5357D"/>
    <w:multiLevelType w:val="hybridMultilevel"/>
    <w:tmpl w:val="09F2FE8E"/>
    <w:lvl w:ilvl="0" w:tplc="BB44912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4062"/>
    <w:multiLevelType w:val="hybridMultilevel"/>
    <w:tmpl w:val="4D16B6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0C38B8"/>
    <w:multiLevelType w:val="hybridMultilevel"/>
    <w:tmpl w:val="41A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568DF"/>
    <w:multiLevelType w:val="hybridMultilevel"/>
    <w:tmpl w:val="62F0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C367D"/>
    <w:multiLevelType w:val="hybridMultilevel"/>
    <w:tmpl w:val="32E6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535B"/>
    <w:multiLevelType w:val="hybridMultilevel"/>
    <w:tmpl w:val="F9E42860"/>
    <w:lvl w:ilvl="0" w:tplc="C90085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AA05CA"/>
    <w:multiLevelType w:val="hybridMultilevel"/>
    <w:tmpl w:val="9BF8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73339"/>
    <w:multiLevelType w:val="hybridMultilevel"/>
    <w:tmpl w:val="915C0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D29A6"/>
    <w:multiLevelType w:val="hybridMultilevel"/>
    <w:tmpl w:val="9ED87266"/>
    <w:lvl w:ilvl="0" w:tplc="B330C72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7"/>
  </w:num>
  <w:num w:numId="6">
    <w:abstractNumId w:val="12"/>
  </w:num>
  <w:num w:numId="7">
    <w:abstractNumId w:val="9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0"/>
  </w:num>
  <w:num w:numId="13">
    <w:abstractNumId w:val="4"/>
  </w:num>
  <w:num w:numId="14">
    <w:abstractNumId w:val="14"/>
  </w:num>
  <w:num w:numId="15">
    <w:abstractNumId w:val="16"/>
  </w:num>
  <w:num w:numId="16">
    <w:abstractNumId w:val="3"/>
  </w:num>
  <w:num w:numId="17">
    <w:abstractNumId w:val="7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0C"/>
    <w:rsid w:val="00014EED"/>
    <w:rsid w:val="00016E65"/>
    <w:rsid w:val="00046E3B"/>
    <w:rsid w:val="0006568C"/>
    <w:rsid w:val="00097D2D"/>
    <w:rsid w:val="000D74E7"/>
    <w:rsid w:val="000F71CC"/>
    <w:rsid w:val="0014066B"/>
    <w:rsid w:val="001422EB"/>
    <w:rsid w:val="00163DAA"/>
    <w:rsid w:val="001A5DAD"/>
    <w:rsid w:val="001B207B"/>
    <w:rsid w:val="001F1E70"/>
    <w:rsid w:val="0020578C"/>
    <w:rsid w:val="002A3D43"/>
    <w:rsid w:val="002B576F"/>
    <w:rsid w:val="002D4CD1"/>
    <w:rsid w:val="002D54C1"/>
    <w:rsid w:val="002E482F"/>
    <w:rsid w:val="003147EB"/>
    <w:rsid w:val="00336E45"/>
    <w:rsid w:val="00342F00"/>
    <w:rsid w:val="003555E6"/>
    <w:rsid w:val="00367E8E"/>
    <w:rsid w:val="003709E0"/>
    <w:rsid w:val="003802D9"/>
    <w:rsid w:val="003841F9"/>
    <w:rsid w:val="003B03AC"/>
    <w:rsid w:val="003C6DBA"/>
    <w:rsid w:val="00410309"/>
    <w:rsid w:val="00415262"/>
    <w:rsid w:val="00436ED3"/>
    <w:rsid w:val="0046423A"/>
    <w:rsid w:val="004656B7"/>
    <w:rsid w:val="0048356C"/>
    <w:rsid w:val="004B5C74"/>
    <w:rsid w:val="004C59D6"/>
    <w:rsid w:val="0051787E"/>
    <w:rsid w:val="00554C49"/>
    <w:rsid w:val="00556849"/>
    <w:rsid w:val="0056667F"/>
    <w:rsid w:val="005B3B9D"/>
    <w:rsid w:val="005C5D75"/>
    <w:rsid w:val="005D17FE"/>
    <w:rsid w:val="005D791C"/>
    <w:rsid w:val="005F0163"/>
    <w:rsid w:val="0061235F"/>
    <w:rsid w:val="0063600C"/>
    <w:rsid w:val="00651E2C"/>
    <w:rsid w:val="0069095F"/>
    <w:rsid w:val="00692F27"/>
    <w:rsid w:val="006D4F6B"/>
    <w:rsid w:val="00732FEA"/>
    <w:rsid w:val="007420DA"/>
    <w:rsid w:val="00747EAD"/>
    <w:rsid w:val="00751BFD"/>
    <w:rsid w:val="007C6BE4"/>
    <w:rsid w:val="007D60A4"/>
    <w:rsid w:val="007E55E6"/>
    <w:rsid w:val="0080515B"/>
    <w:rsid w:val="00813A1A"/>
    <w:rsid w:val="00831E49"/>
    <w:rsid w:val="00860597"/>
    <w:rsid w:val="00896D33"/>
    <w:rsid w:val="008B5095"/>
    <w:rsid w:val="008B7E04"/>
    <w:rsid w:val="008D2B70"/>
    <w:rsid w:val="0090211E"/>
    <w:rsid w:val="00937A58"/>
    <w:rsid w:val="009B0D4A"/>
    <w:rsid w:val="009B5422"/>
    <w:rsid w:val="00A447E8"/>
    <w:rsid w:val="00A47153"/>
    <w:rsid w:val="00AA497A"/>
    <w:rsid w:val="00B1405D"/>
    <w:rsid w:val="00B41827"/>
    <w:rsid w:val="00B441FD"/>
    <w:rsid w:val="00B53DD6"/>
    <w:rsid w:val="00B83B30"/>
    <w:rsid w:val="00B84C8C"/>
    <w:rsid w:val="00B96B52"/>
    <w:rsid w:val="00BE18F7"/>
    <w:rsid w:val="00BE7154"/>
    <w:rsid w:val="00C01210"/>
    <w:rsid w:val="00C5727A"/>
    <w:rsid w:val="00C802A5"/>
    <w:rsid w:val="00C87DFC"/>
    <w:rsid w:val="00CD749B"/>
    <w:rsid w:val="00CF57FB"/>
    <w:rsid w:val="00D4334F"/>
    <w:rsid w:val="00DA2558"/>
    <w:rsid w:val="00DC3646"/>
    <w:rsid w:val="00DE028C"/>
    <w:rsid w:val="00E24EAB"/>
    <w:rsid w:val="00E30FCE"/>
    <w:rsid w:val="00E34504"/>
    <w:rsid w:val="00E37512"/>
    <w:rsid w:val="00E645F9"/>
    <w:rsid w:val="00E8362D"/>
    <w:rsid w:val="00E85938"/>
    <w:rsid w:val="00E90A10"/>
    <w:rsid w:val="00E92254"/>
    <w:rsid w:val="00EB065D"/>
    <w:rsid w:val="00ED45CE"/>
    <w:rsid w:val="00F813E0"/>
    <w:rsid w:val="00F8553E"/>
    <w:rsid w:val="00F86B97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5AC9821B"/>
  <w15:docId w15:val="{A2CF5294-B670-4E10-8A9C-DC9AA5A4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EB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11E"/>
    <w:pPr>
      <w:keepNext/>
      <w:keepLines/>
      <w:shd w:val="clear" w:color="auto" w:fill="B6DDE8" w:themeFill="accent5" w:themeFillTint="66"/>
      <w:spacing w:before="120" w:after="0" w:line="240" w:lineRule="auto"/>
      <w:outlineLvl w:val="0"/>
    </w:pPr>
    <w:rPr>
      <w:rFonts w:ascii="Calibri" w:eastAsiaTheme="majorEastAsia" w:hAnsi="Calibri" w:cstheme="majorBidi"/>
      <w:bCs/>
      <w:color w:val="FFFFFF" w:themeColor="background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5F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6B7"/>
  </w:style>
  <w:style w:type="paragraph" w:styleId="Footer">
    <w:name w:val="footer"/>
    <w:basedOn w:val="Normal"/>
    <w:link w:val="FooterChar"/>
    <w:uiPriority w:val="99"/>
    <w:unhideWhenUsed/>
    <w:rsid w:val="0046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6B7"/>
  </w:style>
  <w:style w:type="paragraph" w:styleId="BalloonText">
    <w:name w:val="Balloon Text"/>
    <w:basedOn w:val="Normal"/>
    <w:link w:val="BalloonTextChar"/>
    <w:uiPriority w:val="99"/>
    <w:semiHidden/>
    <w:unhideWhenUsed/>
    <w:rsid w:val="0046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6B7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2254"/>
    <w:rPr>
      <w:color w:val="808080"/>
    </w:rPr>
  </w:style>
  <w:style w:type="paragraph" w:styleId="ListParagraph">
    <w:name w:val="List Paragraph"/>
    <w:basedOn w:val="Normal"/>
    <w:uiPriority w:val="34"/>
    <w:qFormat/>
    <w:rsid w:val="005D17FE"/>
    <w:pPr>
      <w:spacing w:after="0" w:line="240" w:lineRule="auto"/>
      <w:ind w:left="720"/>
      <w:contextualSpacing/>
    </w:pPr>
    <w:rPr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211E"/>
    <w:rPr>
      <w:rFonts w:ascii="Calibri" w:eastAsiaTheme="majorEastAsia" w:hAnsi="Calibri" w:cstheme="majorBidi"/>
      <w:bCs/>
      <w:color w:val="FFFFFF" w:themeColor="background1"/>
      <w:sz w:val="24"/>
      <w:szCs w:val="28"/>
      <w:shd w:val="clear" w:color="auto" w:fill="B6DDE8" w:themeFill="accent5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E645F9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E55E6"/>
    <w:pPr>
      <w:shd w:val="clear" w:color="auto" w:fill="auto"/>
      <w:spacing w:before="480"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E55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55E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7E55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21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">
    <w:name w:val="Body Text"/>
    <w:basedOn w:val="Normal"/>
    <w:link w:val="BodyTextChar"/>
    <w:rsid w:val="004642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6423A"/>
    <w:rPr>
      <w:rFonts w:ascii="Times New Roman" w:eastAsia="Times New Roman" w:hAnsi="Times New Roman" w:cs="Times New Roman"/>
      <w:b/>
      <w:bCs/>
      <w:sz w:val="36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0F8DB08AE7470AA514E52BF2B0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6429-1587-445E-9C64-F6F8ABCEF27B}"/>
      </w:docPartPr>
      <w:docPartBody>
        <w:p w:rsidR="00855DBF" w:rsidRDefault="0037195A" w:rsidP="0037195A">
          <w:pPr>
            <w:pStyle w:val="670F8DB08AE7470AA514E52BF2B0B7056"/>
          </w:pPr>
          <w:r w:rsidRPr="00B16D99">
            <w:rPr>
              <w:rStyle w:val="PlaceholderText"/>
            </w:rPr>
            <w:t>Choose an item.</w:t>
          </w:r>
        </w:p>
      </w:docPartBody>
    </w:docPart>
    <w:docPart>
      <w:docPartPr>
        <w:name w:val="F2EE7CDC2C694E869EAFF10D1972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3BB62-D181-442C-BB54-EFC1D9F5CEEC}"/>
      </w:docPartPr>
      <w:docPartBody>
        <w:p w:rsidR="00855DBF" w:rsidRDefault="0037195A" w:rsidP="0037195A">
          <w:pPr>
            <w:pStyle w:val="F2EE7CDC2C694E869EAFF10D1972F7036"/>
          </w:pPr>
          <w:r w:rsidRPr="00B16D99">
            <w:rPr>
              <w:rStyle w:val="PlaceholderText"/>
            </w:rPr>
            <w:t>Click here to enter a date.</w:t>
          </w:r>
        </w:p>
      </w:docPartBody>
    </w:docPart>
    <w:docPart>
      <w:docPartPr>
        <w:name w:val="B93B4CE4056C4A52997C6AE0865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B6E4-C06B-427F-9607-B640FBC6F2A3}"/>
      </w:docPartPr>
      <w:docPartBody>
        <w:p w:rsidR="00855DBF" w:rsidRDefault="0037195A" w:rsidP="0037195A">
          <w:pPr>
            <w:pStyle w:val="B93B4CE4056C4A52997C6AE08651960A6"/>
          </w:pPr>
          <w:r w:rsidRPr="00B16D9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602"/>
    <w:rsid w:val="00106DF1"/>
    <w:rsid w:val="00112C93"/>
    <w:rsid w:val="00154EB4"/>
    <w:rsid w:val="00157A0C"/>
    <w:rsid w:val="0037195A"/>
    <w:rsid w:val="006B737B"/>
    <w:rsid w:val="00784BD6"/>
    <w:rsid w:val="00840734"/>
    <w:rsid w:val="00855DBF"/>
    <w:rsid w:val="00C41E25"/>
    <w:rsid w:val="00DA59F3"/>
    <w:rsid w:val="00E30276"/>
    <w:rsid w:val="00E5478D"/>
    <w:rsid w:val="00F30602"/>
    <w:rsid w:val="00F4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BF27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0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DF1"/>
    <w:rPr>
      <w:color w:val="808080"/>
    </w:rPr>
  </w:style>
  <w:style w:type="paragraph" w:customStyle="1" w:styleId="670F8DB08AE7470AA514E52BF2B0B7056">
    <w:name w:val="670F8DB08AE7470AA514E52BF2B0B7056"/>
    <w:rsid w:val="0037195A"/>
    <w:pPr>
      <w:jc w:val="both"/>
    </w:pPr>
    <w:rPr>
      <w:sz w:val="24"/>
      <w:lang w:val="en-US" w:eastAsia="zh-CN"/>
    </w:rPr>
  </w:style>
  <w:style w:type="paragraph" w:customStyle="1" w:styleId="F2EE7CDC2C694E869EAFF10D1972F7036">
    <w:name w:val="F2EE7CDC2C694E869EAFF10D1972F7036"/>
    <w:rsid w:val="0037195A"/>
    <w:pPr>
      <w:jc w:val="both"/>
    </w:pPr>
    <w:rPr>
      <w:sz w:val="24"/>
      <w:lang w:val="en-US" w:eastAsia="zh-CN"/>
    </w:rPr>
  </w:style>
  <w:style w:type="paragraph" w:customStyle="1" w:styleId="B93B4CE4056C4A52997C6AE08651960A6">
    <w:name w:val="B93B4CE4056C4A52997C6AE08651960A6"/>
    <w:rsid w:val="0037195A"/>
    <w:pPr>
      <w:jc w:val="both"/>
    </w:pPr>
    <w:rPr>
      <w:sz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6D3377897CE4CA71A62CCE7DFFB84" ma:contentTypeVersion="0" ma:contentTypeDescription="Create a new document." ma:contentTypeScope="" ma:versionID="b6d2037ae01766e9fa38c4bdef00c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F9785-F001-44D6-8FE5-24DE8C46B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8E289-0B33-4287-8977-D238E181A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7375F-2A4F-45F4-932F-ACAE3AA06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980756-3289-4BEB-8B4C-714D4CE8382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Natasha</dc:creator>
  <cp:lastModifiedBy>ANDERSON, Natasha (WARRINGTON AND HALTON TEACHING HOSPITALS NHS FOUNDATION TRUST)</cp:lastModifiedBy>
  <cp:revision>10</cp:revision>
  <dcterms:created xsi:type="dcterms:W3CDTF">2021-03-24T16:33:00Z</dcterms:created>
  <dcterms:modified xsi:type="dcterms:W3CDTF">2022-04-20T08:10:00Z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0x0101007956D3377897CE4CA71A62CCE7DFFB84</vt:lpwstr>
  </property>
</Properties>
</file>